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
        <w:tblW w:w="14174" w:type="dxa"/>
        <w:tblInd w:w="0" w:type="dxa"/>
        <w:tblLayout w:type="fixed"/>
        <w:tblLook w:val="0400" w:firstRow="0" w:lastRow="0" w:firstColumn="0" w:lastColumn="0" w:noHBand="0" w:noVBand="1"/>
      </w:tblPr>
      <w:tblGrid>
        <w:gridCol w:w="7087"/>
        <w:gridCol w:w="7087"/>
      </w:tblGrid>
      <w:tr w:rsidR="00773169" w:rsidRPr="00DF7B96" w14:paraId="0074AE14" w14:textId="77777777" w:rsidTr="00D1155A">
        <w:trPr>
          <w:trHeight w:val="1349"/>
        </w:trPr>
        <w:tc>
          <w:tcPr>
            <w:tcW w:w="7087" w:type="dxa"/>
          </w:tcPr>
          <w:p w14:paraId="0074AE0E" w14:textId="230AA937" w:rsidR="00773169" w:rsidRPr="00DF7B96" w:rsidRDefault="00C74175">
            <w:pPr>
              <w:spacing w:before="80" w:after="80" w:line="320" w:lineRule="auto"/>
              <w:jc w:val="center"/>
              <w:rPr>
                <w:rFonts w:ascii="Times New Roman" w:eastAsia="Times New Roman" w:hAnsi="Times New Roman" w:cs="Times New Roman"/>
                <w:b/>
                <w:bCs/>
                <w:sz w:val="28"/>
                <w:szCs w:val="28"/>
              </w:rPr>
            </w:pPr>
            <w:r w:rsidRPr="00DF7B96">
              <w:rPr>
                <w:b/>
                <w:bCs/>
                <w:noProof/>
                <w:lang w:val="en-US"/>
              </w:rPr>
              <mc:AlternateContent>
                <mc:Choice Requires="wps">
                  <w:drawing>
                    <wp:anchor distT="0" distB="0" distL="114300" distR="114300" simplePos="0" relativeHeight="251659264" behindDoc="0" locked="0" layoutInCell="1" allowOverlap="1" wp14:anchorId="6B0A6165" wp14:editId="4C9950F7">
                      <wp:simplePos x="0" y="0"/>
                      <wp:positionH relativeFrom="column">
                        <wp:posOffset>1887474</wp:posOffset>
                      </wp:positionH>
                      <wp:positionV relativeFrom="paragraph">
                        <wp:posOffset>298958</wp:posOffset>
                      </wp:positionV>
                      <wp:extent cx="580517" cy="0"/>
                      <wp:effectExtent l="0" t="0" r="0" b="0"/>
                      <wp:wrapNone/>
                      <wp:docPr id="1152924766" name="Straight Connector 3"/>
                      <wp:cNvGraphicFramePr/>
                      <a:graphic xmlns:a="http://schemas.openxmlformats.org/drawingml/2006/main">
                        <a:graphicData uri="http://schemas.microsoft.com/office/word/2010/wordprocessingShape">
                          <wps:wsp>
                            <wps:cNvCnPr/>
                            <wps:spPr>
                              <a:xfrm>
                                <a:off x="0" y="0"/>
                                <a:ext cx="580517"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04FC52E9" id="Straight Connector 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8.6pt,23.55pt" to="194.3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" strokecolor="black [3040]"/>
                  </w:pict>
                </mc:Fallback>
              </mc:AlternateContent>
            </w:r>
            <w:r w:rsidR="00D1155A" w:rsidRPr="00DF7B96">
              <w:rPr>
                <w:rFonts w:ascii="Times New Roman" w:eastAsia="Times New Roman" w:hAnsi="Times New Roman" w:cs="Times New Roman"/>
                <w:b/>
                <w:bCs/>
                <w:sz w:val="28"/>
                <w:szCs w:val="28"/>
              </w:rPr>
              <w:t>BỘ TƯ PHÁP</w:t>
            </w:r>
          </w:p>
          <w:p w14:paraId="0074AE0F" w14:textId="77777777" w:rsidR="00773169" w:rsidRPr="00DF7B96" w:rsidRDefault="00773169">
            <w:pPr>
              <w:spacing w:before="80" w:after="80" w:line="320" w:lineRule="auto"/>
              <w:rPr>
                <w:rFonts w:ascii="Times New Roman" w:eastAsia="Times New Roman" w:hAnsi="Times New Roman" w:cs="Times New Roman"/>
                <w:i/>
                <w:iCs/>
                <w:sz w:val="28"/>
                <w:szCs w:val="28"/>
              </w:rPr>
            </w:pPr>
          </w:p>
        </w:tc>
        <w:tc>
          <w:tcPr>
            <w:tcW w:w="7087" w:type="dxa"/>
          </w:tcPr>
          <w:p w14:paraId="0074AE10" w14:textId="77777777" w:rsidR="00773169" w:rsidRPr="00DF7B96" w:rsidRDefault="00D1155A">
            <w:pPr>
              <w:spacing w:line="320" w:lineRule="auto"/>
              <w:jc w:val="center"/>
              <w:rPr>
                <w:rFonts w:ascii="Times New Roman" w:eastAsia="Times New Roman" w:hAnsi="Times New Roman" w:cs="Times New Roman"/>
                <w:b/>
                <w:bCs/>
                <w:sz w:val="28"/>
                <w:szCs w:val="28"/>
              </w:rPr>
            </w:pPr>
            <w:r w:rsidRPr="00DF7B96">
              <w:rPr>
                <w:rFonts w:ascii="Times New Roman" w:eastAsia="Times New Roman" w:hAnsi="Times New Roman" w:cs="Times New Roman"/>
                <w:b/>
                <w:bCs/>
                <w:sz w:val="28"/>
                <w:szCs w:val="28"/>
              </w:rPr>
              <w:t>CỘNG HÒA XÃ HỘI CHỦ NGHĨA VIỆT NAM</w:t>
            </w:r>
          </w:p>
          <w:p w14:paraId="0074AE12" w14:textId="408E6B25" w:rsidR="00773169" w:rsidRPr="00DF7B96" w:rsidRDefault="00C74175" w:rsidP="00D1155A">
            <w:pPr>
              <w:spacing w:after="120" w:line="319" w:lineRule="auto"/>
              <w:jc w:val="center"/>
              <w:rPr>
                <w:rFonts w:ascii="Times New Roman" w:eastAsia="Times New Roman" w:hAnsi="Times New Roman" w:cs="Times New Roman"/>
                <w:b/>
                <w:bCs/>
                <w:sz w:val="28"/>
                <w:szCs w:val="28"/>
              </w:rPr>
            </w:pPr>
            <w:r w:rsidRPr="00DF7B96">
              <w:rPr>
                <w:b/>
                <w:bCs/>
                <w:noProof/>
                <w:lang w:val="en-US"/>
              </w:rPr>
              <mc:AlternateContent>
                <mc:Choice Requires="wps">
                  <w:drawing>
                    <wp:anchor distT="0" distB="0" distL="114300" distR="114300" simplePos="0" relativeHeight="251660288" behindDoc="0" locked="0" layoutInCell="1" allowOverlap="1" wp14:anchorId="06893A19" wp14:editId="3D7A1B6C">
                      <wp:simplePos x="0" y="0"/>
                      <wp:positionH relativeFrom="column">
                        <wp:posOffset>1179978</wp:posOffset>
                      </wp:positionH>
                      <wp:positionV relativeFrom="paragraph">
                        <wp:posOffset>247799</wp:posOffset>
                      </wp:positionV>
                      <wp:extent cx="2003897" cy="0"/>
                      <wp:effectExtent l="0" t="0" r="0" b="0"/>
                      <wp:wrapNone/>
                      <wp:docPr id="2089236960" name="Straight Connector 4"/>
                      <wp:cNvGraphicFramePr/>
                      <a:graphic xmlns:a="http://schemas.openxmlformats.org/drawingml/2006/main">
                        <a:graphicData uri="http://schemas.microsoft.com/office/word/2010/wordprocessingShape">
                          <wps:wsp>
                            <wps:cNvCnPr/>
                            <wps:spPr>
                              <a:xfrm>
                                <a:off x="0" y="0"/>
                                <a:ext cx="2003897"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line w14:anchorId="015B24F9" id="Straight Connector 4"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92.9pt,19.5pt" to="250.7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" strokecolor="black [3040]"/>
                  </w:pict>
                </mc:Fallback>
              </mc:AlternateContent>
            </w:r>
            <w:r w:rsidR="00D1155A" w:rsidRPr="00DF7B96">
              <w:rPr>
                <w:rFonts w:ascii="Times New Roman" w:eastAsia="Times New Roman" w:hAnsi="Times New Roman" w:cs="Times New Roman"/>
                <w:b/>
                <w:bCs/>
                <w:sz w:val="28"/>
                <w:szCs w:val="28"/>
              </w:rPr>
              <w:t>Độc lập - Tự do - Hạnh phúc</w:t>
            </w:r>
          </w:p>
          <w:p w14:paraId="0074AE13" w14:textId="066261AC" w:rsidR="00773169" w:rsidRPr="00DF7B96" w:rsidRDefault="00B80B7B" w:rsidP="00D1155A">
            <w:pPr>
              <w:spacing w:line="320" w:lineRule="auto"/>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Hà Nội, ngày 30</w:t>
            </w:r>
            <w:r w:rsidR="00E62C06" w:rsidRPr="00DF7B96">
              <w:rPr>
                <w:rFonts w:ascii="Times New Roman" w:eastAsia="Times New Roman" w:hAnsi="Times New Roman" w:cs="Times New Roman"/>
                <w:i/>
                <w:iCs/>
                <w:sz w:val="28"/>
                <w:szCs w:val="28"/>
              </w:rPr>
              <w:t xml:space="preserve"> </w:t>
            </w:r>
            <w:r w:rsidR="002D7C91" w:rsidRPr="00DF7B96">
              <w:rPr>
                <w:rFonts w:ascii="Times New Roman" w:eastAsia="Times New Roman" w:hAnsi="Times New Roman" w:cs="Times New Roman"/>
                <w:i/>
                <w:iCs/>
                <w:sz w:val="28"/>
                <w:szCs w:val="28"/>
              </w:rPr>
              <w:t xml:space="preserve">tháng </w:t>
            </w:r>
            <w:r w:rsidR="004570D7">
              <w:rPr>
                <w:rFonts w:ascii="Times New Roman" w:eastAsia="Times New Roman" w:hAnsi="Times New Roman" w:cs="Times New Roman"/>
                <w:i/>
                <w:iCs/>
                <w:sz w:val="28"/>
                <w:szCs w:val="28"/>
                <w:lang w:val="en-US"/>
              </w:rPr>
              <w:t>01</w:t>
            </w:r>
            <w:r w:rsidR="002D7C91" w:rsidRPr="00DF7B96">
              <w:rPr>
                <w:rFonts w:ascii="Times New Roman" w:eastAsia="Times New Roman" w:hAnsi="Times New Roman" w:cs="Times New Roman"/>
                <w:i/>
                <w:iCs/>
                <w:sz w:val="28"/>
                <w:szCs w:val="28"/>
              </w:rPr>
              <w:t xml:space="preserve"> </w:t>
            </w:r>
            <w:r w:rsidR="004570D7">
              <w:rPr>
                <w:rFonts w:ascii="Times New Roman" w:eastAsia="Times New Roman" w:hAnsi="Times New Roman" w:cs="Times New Roman"/>
                <w:i/>
                <w:iCs/>
                <w:sz w:val="28"/>
                <w:szCs w:val="28"/>
              </w:rPr>
              <w:t>năm 2026</w:t>
            </w:r>
          </w:p>
        </w:tc>
      </w:tr>
    </w:tbl>
    <w:p w14:paraId="42DB9D3F" w14:textId="77777777" w:rsidR="003D6677" w:rsidRDefault="003D6677" w:rsidP="002D7C91">
      <w:pPr>
        <w:spacing w:after="0" w:line="240" w:lineRule="auto"/>
        <w:jc w:val="center"/>
        <w:rPr>
          <w:b/>
          <w:bCs/>
        </w:rPr>
      </w:pPr>
    </w:p>
    <w:p w14:paraId="0074AE16" w14:textId="73B9D822" w:rsidR="00773169" w:rsidRDefault="00D1155A" w:rsidP="002D7C91">
      <w:pPr>
        <w:spacing w:after="0" w:line="240" w:lineRule="auto"/>
        <w:jc w:val="center"/>
        <w:rPr>
          <w:b/>
          <w:bCs/>
          <w:lang w:val="en-US"/>
        </w:rPr>
      </w:pPr>
      <w:r w:rsidRPr="00DF7B96">
        <w:rPr>
          <w:b/>
          <w:bCs/>
        </w:rPr>
        <w:t>BẢN TỔNG HỢP Ý KIẾN, TIẾP THU, GIẢI TRÌNH Ý KIẾN GÓP Ý, PHẢN B</w:t>
      </w:r>
      <w:r w:rsidR="002D7C91" w:rsidRPr="00DF7B96">
        <w:rPr>
          <w:b/>
          <w:bCs/>
        </w:rPr>
        <w:t xml:space="preserve">IỆN XÃ HỘI ĐỐI VỚI DỰ THẢO </w:t>
      </w:r>
      <w:r w:rsidR="004570D7">
        <w:rPr>
          <w:b/>
          <w:bCs/>
          <w:lang w:val="en-US"/>
        </w:rPr>
        <w:t>NGHỊ ĐỊNH QUY ĐỊNH CHI TIẾT MỘT SỐ ĐIỀU VÀ BIỆN PHÁP THI HÀNH LUẬT PHỤC HỒI PHÁ SẢN VỀ QUẢN TÀI VIÊN VÀ HÀNH NGHỀ QUẢN LÝ, THANH LÝ TÀI SẢN</w:t>
      </w:r>
    </w:p>
    <w:p w14:paraId="60FAC894" w14:textId="77777777" w:rsidR="000C7DEA" w:rsidRPr="00DF7B96" w:rsidRDefault="000C7DEA" w:rsidP="002D7C91">
      <w:pPr>
        <w:spacing w:after="0" w:line="240" w:lineRule="auto"/>
        <w:jc w:val="center"/>
        <w:rPr>
          <w:b/>
          <w:bCs/>
          <w:lang w:val="en-US"/>
        </w:rPr>
      </w:pPr>
    </w:p>
    <w:p w14:paraId="0074AE17" w14:textId="15C6F4E5" w:rsidR="00773169" w:rsidRPr="004570D7" w:rsidRDefault="00D1155A" w:rsidP="00963B53">
      <w:pPr>
        <w:spacing w:before="120" w:after="120" w:line="360" w:lineRule="exact"/>
        <w:ind w:firstLine="720"/>
        <w:jc w:val="both"/>
        <w:rPr>
          <w:highlight w:val="white"/>
          <w:lang w:val="en-US"/>
        </w:rPr>
      </w:pPr>
      <w:r w:rsidRPr="00DF7B96">
        <w:rPr>
          <w:highlight w:val="white"/>
        </w:rPr>
        <w:t xml:space="preserve">Căn cứ Luật Ban hành văn bản quy phạm pháp luật, Bộ Tư pháp đã tổ chức lấy ý kiến đối với hồ sơ dự thảo </w:t>
      </w:r>
      <w:r w:rsidR="004570D7">
        <w:rPr>
          <w:highlight w:val="white"/>
          <w:lang w:val="en-US"/>
        </w:rPr>
        <w:t xml:space="preserve">Nghị định quy định chi tiết một số điều và biện pháp thi hành Luật Phục hồi, phá sản về Quản tài viên và hành nghề quản lý, thanh lý tài sản. </w:t>
      </w:r>
    </w:p>
    <w:p w14:paraId="0074AE18" w14:textId="77777777" w:rsidR="00773169" w:rsidRPr="00DF7B96" w:rsidRDefault="00D1155A" w:rsidP="00963B53">
      <w:pPr>
        <w:spacing w:before="120" w:after="120" w:line="360" w:lineRule="exact"/>
        <w:ind w:firstLine="720"/>
        <w:jc w:val="both"/>
        <w:rPr>
          <w:b/>
          <w:bCs/>
          <w:highlight w:val="white"/>
        </w:rPr>
      </w:pPr>
      <w:r w:rsidRPr="00DF7B96">
        <w:rPr>
          <w:b/>
          <w:bCs/>
          <w:highlight w:val="white"/>
        </w:rPr>
        <w:t>I. Tổng số cơ quan, đơn vị đã gửi xin ý kiến góp ý, phản biện xã hội và tổng số ý kiến nhận được</w:t>
      </w:r>
    </w:p>
    <w:p w14:paraId="0B2E1BB0" w14:textId="0A1BEF75" w:rsidR="00227C70" w:rsidRPr="00DF7B96" w:rsidRDefault="00D1155A" w:rsidP="00963B53">
      <w:pPr>
        <w:spacing w:before="120" w:after="120" w:line="360" w:lineRule="exact"/>
        <w:ind w:firstLine="720"/>
        <w:jc w:val="both"/>
        <w:rPr>
          <w:highlight w:val="white"/>
        </w:rPr>
      </w:pPr>
      <w:r w:rsidRPr="00DF7B96">
        <w:rPr>
          <w:highlight w:val="white"/>
        </w:rPr>
        <w:t xml:space="preserve">Tổng số các cơ quan, tổ chức được gửi lấy ý kiến theo Công văn số </w:t>
      </w:r>
      <w:r w:rsidR="004570D7">
        <w:rPr>
          <w:highlight w:val="white"/>
          <w:lang w:val="en-US"/>
        </w:rPr>
        <w:t>236</w:t>
      </w:r>
      <w:r w:rsidRPr="00DF7B96">
        <w:rPr>
          <w:highlight w:val="white"/>
        </w:rPr>
        <w:t>/BTP-</w:t>
      </w:r>
      <w:r w:rsidR="00851D9A" w:rsidRPr="00DF7B96">
        <w:rPr>
          <w:highlight w:val="white"/>
          <w:lang w:val="en-US"/>
        </w:rPr>
        <w:t>BTTP</w:t>
      </w:r>
      <w:r w:rsidRPr="00DF7B96">
        <w:rPr>
          <w:highlight w:val="white"/>
        </w:rPr>
        <w:t xml:space="preserve"> ngày </w:t>
      </w:r>
      <w:r w:rsidR="004570D7">
        <w:rPr>
          <w:highlight w:val="white"/>
          <w:lang w:val="en-US"/>
        </w:rPr>
        <w:t>15</w:t>
      </w:r>
      <w:r w:rsidR="004570D7">
        <w:rPr>
          <w:highlight w:val="white"/>
        </w:rPr>
        <w:t>/01/2026</w:t>
      </w:r>
      <w:r w:rsidRPr="00DF7B96">
        <w:rPr>
          <w:highlight w:val="white"/>
        </w:rPr>
        <w:t xml:space="preserve"> là </w:t>
      </w:r>
      <w:r w:rsidR="0006756F">
        <w:rPr>
          <w:b/>
          <w:highlight w:val="white"/>
          <w:lang w:val="en-US"/>
        </w:rPr>
        <w:t xml:space="preserve">48 </w:t>
      </w:r>
      <w:r w:rsidRPr="00DF7B96">
        <w:rPr>
          <w:highlight w:val="white"/>
        </w:rPr>
        <w:t xml:space="preserve">cơ quan, đơn vị, tổ chức, cụ thể như sau: </w:t>
      </w:r>
    </w:p>
    <w:p w14:paraId="31D7F0A8" w14:textId="6E661531" w:rsidR="004570D7" w:rsidRPr="0006756F" w:rsidRDefault="00D1155A" w:rsidP="00963B53">
      <w:pPr>
        <w:spacing w:before="120" w:after="120" w:line="360" w:lineRule="exact"/>
        <w:ind w:firstLine="720"/>
        <w:jc w:val="both"/>
        <w:rPr>
          <w:highlight w:val="white"/>
          <w:lang w:val="en-US"/>
        </w:rPr>
      </w:pPr>
      <w:r w:rsidRPr="00DF7B96">
        <w:rPr>
          <w:highlight w:val="white"/>
        </w:rPr>
        <w:t>- Bộ, ngành</w:t>
      </w:r>
      <w:r w:rsidR="004570D7">
        <w:rPr>
          <w:highlight w:val="white"/>
          <w:lang w:val="en-US"/>
        </w:rPr>
        <w:t xml:space="preserve"> và các cơ quan hữu quan</w:t>
      </w:r>
      <w:r w:rsidRPr="00DF7B96">
        <w:rPr>
          <w:highlight w:val="white"/>
        </w:rPr>
        <w:t xml:space="preserve">: </w:t>
      </w:r>
      <w:r w:rsidR="0006756F">
        <w:rPr>
          <w:b/>
          <w:highlight w:val="white"/>
        </w:rPr>
        <w:t>06</w:t>
      </w:r>
      <w:r w:rsidR="00CD4D52" w:rsidRPr="00DF7B96">
        <w:rPr>
          <w:highlight w:val="white"/>
        </w:rPr>
        <w:t xml:space="preserve"> cơ quan, đơn vị:</w:t>
      </w:r>
      <w:r w:rsidRPr="00DF7B96">
        <w:rPr>
          <w:highlight w:val="white"/>
        </w:rPr>
        <w:t xml:space="preserve"> (1) Bộ Công an, (2) Bộ Quốc phòng, (3)</w:t>
      </w:r>
      <w:r w:rsidR="003B346D" w:rsidRPr="00DF7B96">
        <w:rPr>
          <w:highlight w:val="white"/>
          <w:lang w:val="en-US"/>
        </w:rPr>
        <w:t xml:space="preserve"> </w:t>
      </w:r>
      <w:r w:rsidR="00227C70" w:rsidRPr="00DF7B96">
        <w:rPr>
          <w:highlight w:val="white"/>
        </w:rPr>
        <w:t xml:space="preserve">Bộ Nội vụ, (4) </w:t>
      </w:r>
      <w:r w:rsidR="004570D7">
        <w:rPr>
          <w:highlight w:val="white"/>
        </w:rPr>
        <w:t xml:space="preserve">Bộ Tài chính, (5) Bộ Ngoại giao; </w:t>
      </w:r>
      <w:r w:rsidR="004570D7">
        <w:rPr>
          <w:highlight w:val="white"/>
          <w:lang w:val="en-US"/>
        </w:rPr>
        <w:t>(6) Tòa án nhân dân tối cao.</w:t>
      </w:r>
    </w:p>
    <w:p w14:paraId="0074AE1B" w14:textId="3FB10E8D" w:rsidR="00773169" w:rsidRDefault="00D1155A" w:rsidP="00963B53">
      <w:pPr>
        <w:spacing w:before="120" w:after="120" w:line="360" w:lineRule="exact"/>
        <w:ind w:firstLine="720"/>
        <w:jc w:val="both"/>
        <w:rPr>
          <w:highlight w:val="white"/>
          <w:lang w:val="vi-VN"/>
        </w:rPr>
      </w:pPr>
      <w:r w:rsidRPr="00DF7B96">
        <w:rPr>
          <w:highlight w:val="white"/>
        </w:rPr>
        <w:t>- Các đơn vị khác</w:t>
      </w:r>
      <w:r w:rsidR="00227C70" w:rsidRPr="00DF7B96">
        <w:rPr>
          <w:highlight w:val="white"/>
          <w:lang w:val="en-US"/>
        </w:rPr>
        <w:t xml:space="preserve"> thuộc Bộ Tư pháp</w:t>
      </w:r>
      <w:r w:rsidRPr="00DF7B96">
        <w:rPr>
          <w:highlight w:val="white"/>
        </w:rPr>
        <w:t xml:space="preserve">: </w:t>
      </w:r>
      <w:r w:rsidR="003C7506">
        <w:rPr>
          <w:b/>
          <w:highlight w:val="white"/>
        </w:rPr>
        <w:t>05</w:t>
      </w:r>
      <w:r w:rsidRPr="00DF7B96">
        <w:rPr>
          <w:color w:val="FF0000"/>
          <w:highlight w:val="white"/>
        </w:rPr>
        <w:t xml:space="preserve"> </w:t>
      </w:r>
      <w:r w:rsidRPr="00DF7B96">
        <w:rPr>
          <w:highlight w:val="white"/>
        </w:rPr>
        <w:t xml:space="preserve">đơn vị: (1) </w:t>
      </w:r>
      <w:r w:rsidR="00227C70" w:rsidRPr="00DF7B96">
        <w:rPr>
          <w:highlight w:val="white"/>
        </w:rPr>
        <w:t>Vụ Công tác xây dựng văn bản quy phạm pháp luật; (2) Vụ Pháp luật dân sự - kinh tế; (3) Vụ Pháp luật hình sự - hành chính; (4) Cục Kiểm tra văn bản và Qu</w:t>
      </w:r>
      <w:r w:rsidR="003C7506">
        <w:rPr>
          <w:highlight w:val="white"/>
        </w:rPr>
        <w:t xml:space="preserve">ản lý xử lý vi phạm hành chính; </w:t>
      </w:r>
      <w:r w:rsidR="003C7506">
        <w:rPr>
          <w:highlight w:val="white"/>
          <w:lang w:val="vi-VN"/>
        </w:rPr>
        <w:t xml:space="preserve">(5) </w:t>
      </w:r>
      <w:r w:rsidR="004570D7">
        <w:rPr>
          <w:highlight w:val="white"/>
          <w:lang w:val="en-US"/>
        </w:rPr>
        <w:t>Văn phòng Bộ</w:t>
      </w:r>
      <w:r w:rsidR="003C7506">
        <w:rPr>
          <w:highlight w:val="white"/>
          <w:lang w:val="vi-VN"/>
        </w:rPr>
        <w:t>.</w:t>
      </w:r>
    </w:p>
    <w:p w14:paraId="0074AE1C" w14:textId="258BC320" w:rsidR="00773169" w:rsidRPr="00DF7B96" w:rsidRDefault="00D1155A" w:rsidP="00963B53">
      <w:pPr>
        <w:spacing w:before="120" w:after="120" w:line="360" w:lineRule="exact"/>
        <w:ind w:firstLine="720"/>
        <w:jc w:val="both"/>
        <w:rPr>
          <w:highlight w:val="white"/>
        </w:rPr>
      </w:pPr>
      <w:r w:rsidRPr="00DF7B96">
        <w:rPr>
          <w:highlight w:val="white"/>
        </w:rPr>
        <w:t xml:space="preserve">- Địa phương: </w:t>
      </w:r>
      <w:r w:rsidRPr="00DF7B96">
        <w:rPr>
          <w:b/>
          <w:highlight w:val="white"/>
        </w:rPr>
        <w:t>34</w:t>
      </w:r>
      <w:r w:rsidRPr="00DF7B96">
        <w:rPr>
          <w:highlight w:val="white"/>
        </w:rPr>
        <w:t xml:space="preserve"> </w:t>
      </w:r>
      <w:r w:rsidR="00227C70" w:rsidRPr="00DF7B96">
        <w:rPr>
          <w:highlight w:val="white"/>
          <w:lang w:val="en-US"/>
        </w:rPr>
        <w:t>Sở Tư pháp các</w:t>
      </w:r>
      <w:r w:rsidRPr="00DF7B96">
        <w:rPr>
          <w:highlight w:val="white"/>
        </w:rPr>
        <w:t xml:space="preserve"> tỉnh, thành phố</w:t>
      </w:r>
      <w:r w:rsidR="003B346D" w:rsidRPr="00DF7B96">
        <w:rPr>
          <w:highlight w:val="white"/>
          <w:lang w:val="en-US"/>
        </w:rPr>
        <w:t>.</w:t>
      </w:r>
      <w:r w:rsidRPr="00DF7B96">
        <w:rPr>
          <w:highlight w:val="white"/>
        </w:rPr>
        <w:t xml:space="preserve"> </w:t>
      </w:r>
    </w:p>
    <w:p w14:paraId="4A7A72E6" w14:textId="567480A4" w:rsidR="002F529B" w:rsidRPr="002F529B" w:rsidRDefault="0006756F" w:rsidP="00963B53">
      <w:pPr>
        <w:spacing w:before="120" w:after="120" w:line="360" w:lineRule="exact"/>
        <w:ind w:firstLine="720"/>
        <w:jc w:val="both"/>
        <w:rPr>
          <w:lang w:val="en-US"/>
        </w:rPr>
      </w:pPr>
      <w:r>
        <w:rPr>
          <w:highlight w:val="white"/>
          <w:lang w:val="en-US"/>
        </w:rPr>
        <w:t>- Các doanh nghiệp hành nghề quản lý, thanh lý tài sản</w:t>
      </w:r>
      <w:r w:rsidR="00227C70" w:rsidRPr="00DF7B96">
        <w:rPr>
          <w:highlight w:val="white"/>
          <w:lang w:val="en-US"/>
        </w:rPr>
        <w:t xml:space="preserve">: </w:t>
      </w:r>
      <w:r>
        <w:rPr>
          <w:b/>
          <w:highlight w:val="white"/>
          <w:lang w:val="en-US"/>
        </w:rPr>
        <w:t>03</w:t>
      </w:r>
      <w:r w:rsidR="00227C70" w:rsidRPr="00DF7B96">
        <w:rPr>
          <w:highlight w:val="white"/>
          <w:lang w:val="en-US"/>
        </w:rPr>
        <w:t xml:space="preserve"> đơn vị: (1)</w:t>
      </w:r>
      <w:r w:rsidR="002F529B">
        <w:t xml:space="preserve"> Công ty hợp danh quản lý và thanh lý tài sản Sen Việt; </w:t>
      </w:r>
      <w:r w:rsidR="002F529B">
        <w:rPr>
          <w:lang w:val="en-US"/>
        </w:rPr>
        <w:t xml:space="preserve">(2) </w:t>
      </w:r>
      <w:r w:rsidR="002F529B">
        <w:t xml:space="preserve">Công ty hợp danh quản lý và thanh lý tài sản Thăng Long; </w:t>
      </w:r>
      <w:r w:rsidR="002F529B">
        <w:rPr>
          <w:lang w:val="en-US"/>
        </w:rPr>
        <w:t xml:space="preserve">(3) </w:t>
      </w:r>
      <w:r w:rsidR="002F529B">
        <w:t>Công ty hợp danh quản lý thanh lý tài sản Lê Hoàng.</w:t>
      </w:r>
    </w:p>
    <w:p w14:paraId="52EA4E1E" w14:textId="77777777" w:rsidR="00963B53" w:rsidRDefault="00963B53" w:rsidP="00963B53">
      <w:pPr>
        <w:spacing w:before="120" w:after="120" w:line="360" w:lineRule="exact"/>
        <w:ind w:firstLine="720"/>
        <w:jc w:val="both"/>
        <w:rPr>
          <w:b/>
          <w:bCs/>
          <w:highlight w:val="white"/>
        </w:rPr>
      </w:pPr>
    </w:p>
    <w:p w14:paraId="21B7BCF3" w14:textId="77777777" w:rsidR="00227C70" w:rsidRPr="00DF7B96" w:rsidRDefault="00D1155A" w:rsidP="00963B53">
      <w:pPr>
        <w:spacing w:before="120" w:after="120" w:line="360" w:lineRule="exact"/>
        <w:ind w:firstLine="720"/>
        <w:jc w:val="both"/>
        <w:rPr>
          <w:b/>
          <w:bCs/>
          <w:highlight w:val="white"/>
        </w:rPr>
      </w:pPr>
      <w:r w:rsidRPr="00DF7B96">
        <w:rPr>
          <w:b/>
          <w:bCs/>
          <w:highlight w:val="white"/>
        </w:rPr>
        <w:lastRenderedPageBreak/>
        <w:t>II. Kết quả cụ thể như sau:</w:t>
      </w:r>
    </w:p>
    <w:p w14:paraId="0E68A1E9" w14:textId="3391C583" w:rsidR="001F6F8B" w:rsidRPr="00F13CA1" w:rsidRDefault="0006756F" w:rsidP="00963B53">
      <w:pPr>
        <w:spacing w:before="120" w:after="120" w:line="360" w:lineRule="exact"/>
        <w:ind w:firstLine="720"/>
        <w:jc w:val="both"/>
        <w:rPr>
          <w:color w:val="000000" w:themeColor="text1"/>
          <w:highlight w:val="white"/>
        </w:rPr>
      </w:pPr>
      <w:r>
        <w:rPr>
          <w:highlight w:val="white"/>
        </w:rPr>
        <w:t>Đến ngày 26/01/2026</w:t>
      </w:r>
      <w:r w:rsidR="00F13CA1">
        <w:rPr>
          <w:highlight w:val="white"/>
        </w:rPr>
        <w:t xml:space="preserve">, đã nhận </w:t>
      </w:r>
      <w:r w:rsidR="00F13CA1" w:rsidRPr="00F13CA1">
        <w:rPr>
          <w:color w:val="000000" w:themeColor="text1"/>
          <w:highlight w:val="white"/>
        </w:rPr>
        <w:t xml:space="preserve">được </w:t>
      </w:r>
      <w:r w:rsidR="005F0925">
        <w:rPr>
          <w:b/>
          <w:color w:val="000000" w:themeColor="text1"/>
          <w:highlight w:val="white"/>
        </w:rPr>
        <w:t>35</w:t>
      </w:r>
      <w:r w:rsidR="00D1155A" w:rsidRPr="00F13CA1">
        <w:rPr>
          <w:b/>
          <w:bCs/>
          <w:color w:val="000000" w:themeColor="text1"/>
          <w:highlight w:val="white"/>
        </w:rPr>
        <w:t xml:space="preserve"> ý kiến góp ý</w:t>
      </w:r>
      <w:r w:rsidR="001F6F8B" w:rsidRPr="00F13CA1">
        <w:rPr>
          <w:b/>
          <w:bCs/>
          <w:color w:val="000000" w:themeColor="text1"/>
          <w:highlight w:val="white"/>
          <w:lang w:val="en-US"/>
        </w:rPr>
        <w:t>, bao gồm</w:t>
      </w:r>
      <w:r w:rsidR="00D1155A" w:rsidRPr="00F13CA1">
        <w:rPr>
          <w:color w:val="000000" w:themeColor="text1"/>
          <w:highlight w:val="white"/>
        </w:rPr>
        <w:t>:</w:t>
      </w:r>
    </w:p>
    <w:p w14:paraId="4AA8AB0A" w14:textId="1C395F35" w:rsidR="00180A13" w:rsidRPr="00B82434" w:rsidRDefault="001F6F8B" w:rsidP="00963B53">
      <w:pPr>
        <w:spacing w:before="120" w:after="120" w:line="360" w:lineRule="exact"/>
        <w:ind w:firstLine="720"/>
        <w:jc w:val="both"/>
        <w:rPr>
          <w:color w:val="000000" w:themeColor="text1"/>
          <w:highlight w:val="white"/>
          <w:lang w:val="vi-VN"/>
        </w:rPr>
      </w:pPr>
      <w:r w:rsidRPr="00F13CA1">
        <w:rPr>
          <w:color w:val="000000" w:themeColor="text1"/>
          <w:highlight w:val="white"/>
          <w:lang w:val="en-US"/>
        </w:rPr>
        <w:t xml:space="preserve">- </w:t>
      </w:r>
      <w:r w:rsidR="00B82434">
        <w:rPr>
          <w:b/>
          <w:color w:val="000000" w:themeColor="text1"/>
          <w:highlight w:val="white"/>
          <w:lang w:val="en-US"/>
        </w:rPr>
        <w:t>03</w:t>
      </w:r>
      <w:r w:rsidRPr="00F13CA1">
        <w:rPr>
          <w:color w:val="000000" w:themeColor="text1"/>
          <w:highlight w:val="white"/>
          <w:lang w:val="en-US"/>
        </w:rPr>
        <w:t xml:space="preserve"> Bộ:</w:t>
      </w:r>
      <w:r w:rsidR="00B82434">
        <w:rPr>
          <w:color w:val="000000" w:themeColor="text1"/>
          <w:highlight w:val="white"/>
          <w:lang w:val="vi-VN"/>
        </w:rPr>
        <w:t xml:space="preserve"> (1) Bộ Công an; (2)</w:t>
      </w:r>
      <w:r w:rsidRPr="00F13CA1">
        <w:rPr>
          <w:color w:val="000000" w:themeColor="text1"/>
          <w:highlight w:val="white"/>
          <w:lang w:val="en-US"/>
        </w:rPr>
        <w:t xml:space="preserve"> Bộ Quốc phòng</w:t>
      </w:r>
      <w:r w:rsidR="00B82434">
        <w:rPr>
          <w:color w:val="000000" w:themeColor="text1"/>
          <w:highlight w:val="white"/>
          <w:lang w:val="vi-VN"/>
        </w:rPr>
        <w:t>; (3) Bộ Ngoại giao</w:t>
      </w:r>
    </w:p>
    <w:p w14:paraId="6EFCEC60" w14:textId="15A06408" w:rsidR="00180A13" w:rsidRPr="005F0925" w:rsidRDefault="001F6F8B" w:rsidP="00963B53">
      <w:pPr>
        <w:spacing w:before="120" w:after="120" w:line="360" w:lineRule="exact"/>
        <w:ind w:firstLine="720"/>
        <w:jc w:val="both"/>
        <w:rPr>
          <w:highlight w:val="white"/>
          <w:lang w:val="vi-VN"/>
        </w:rPr>
      </w:pPr>
      <w:r>
        <w:rPr>
          <w:highlight w:val="white"/>
          <w:lang w:val="en-US"/>
        </w:rPr>
        <w:t>-</w:t>
      </w:r>
      <w:r w:rsidR="00F13CA1">
        <w:rPr>
          <w:highlight w:val="white"/>
          <w:lang w:val="en-US"/>
        </w:rPr>
        <w:t xml:space="preserve"> </w:t>
      </w:r>
      <w:r w:rsidR="005F0925">
        <w:rPr>
          <w:b/>
          <w:highlight w:val="white"/>
          <w:lang w:val="en-US"/>
        </w:rPr>
        <w:t>28</w:t>
      </w:r>
      <w:r>
        <w:rPr>
          <w:highlight w:val="white"/>
          <w:lang w:val="en-US"/>
        </w:rPr>
        <w:t xml:space="preserve"> </w:t>
      </w:r>
      <w:r w:rsidR="00F35DDE">
        <w:rPr>
          <w:highlight w:val="white"/>
          <w:lang w:val="en-US"/>
        </w:rPr>
        <w:t xml:space="preserve"> </w:t>
      </w:r>
      <w:r w:rsidR="00227C70" w:rsidRPr="00DF7B96">
        <w:rPr>
          <w:highlight w:val="white"/>
          <w:lang w:val="en-US"/>
        </w:rPr>
        <w:t xml:space="preserve">Sở Tư pháp các tỉnh, thành phố: </w:t>
      </w:r>
      <w:r w:rsidR="00180A13">
        <w:rPr>
          <w:highlight w:val="white"/>
          <w:lang w:val="en-US"/>
        </w:rPr>
        <w:t>(1) STP TP. Hà Nội; (2) STP tỉnh Đồng Tháp; (3) STP tỉnh Phú Thọ; (4) STP tỉnh Ninh Bình; (5) STP tỉnh Đồng Nai</w:t>
      </w:r>
      <w:r w:rsidR="00F13CA1">
        <w:rPr>
          <w:highlight w:val="white"/>
          <w:lang w:val="en-US"/>
        </w:rPr>
        <w:t xml:space="preserve">; (6) STP TP. Huế; (7) STP tỉnh Vĩnh Long; (8) STP tỉnh Lâm Đồng; (9) STP tỉnh Hưng Yên; (10) STP tỉnh Hà Tĩnh; (11) STP tỉnh Quảng Ninh; (12) STP tỉnh Gia Lai; (13) STP tỉnh Nghệ An; (14) STP TP. Đà Nẵng; (15) STP tỉnh Khánh Hòa; (16) STP tỉnh Cao Bằng; (17) STP TP. Cần Thơ; (18) STP tỉnh Quảng Trị; (19) STP tỉnh Đắk Lắk; (20) STP tỉnh Quảng Ngãi; (21) STP tỉnh An Giang; (22) STP tỉnh Sơn La; (23) STP tỉnh Thái Nguyên; (24) STP tỉnh Lai Châu; (25) STP TP. Hải Phòng; (26) STP tỉnh Tuyên Quang; (27) STP tỉnh Lào Cai; </w:t>
      </w:r>
      <w:r w:rsidR="005F0925">
        <w:rPr>
          <w:highlight w:val="white"/>
          <w:lang w:val="vi-VN"/>
        </w:rPr>
        <w:t>(28) STP TP. Hồ Chí Minh</w:t>
      </w:r>
    </w:p>
    <w:p w14:paraId="4E65D35C" w14:textId="318EAECB" w:rsidR="00227C70" w:rsidRPr="00963B53" w:rsidRDefault="00180A13" w:rsidP="00963B53">
      <w:pPr>
        <w:spacing w:before="120" w:after="120" w:line="360" w:lineRule="exact"/>
        <w:ind w:firstLine="720"/>
        <w:jc w:val="both"/>
        <w:rPr>
          <w:highlight w:val="white"/>
          <w:lang w:val="en-US"/>
        </w:rPr>
      </w:pPr>
      <w:r>
        <w:rPr>
          <w:highlight w:val="white"/>
          <w:lang w:val="en-US"/>
        </w:rPr>
        <w:t>- Các cơ quan khác: (1) Báo Pháp luật Việt Nam</w:t>
      </w:r>
      <w:r w:rsidR="00F13CA1">
        <w:rPr>
          <w:highlight w:val="white"/>
          <w:lang w:val="en-US"/>
        </w:rPr>
        <w:t xml:space="preserve">; </w:t>
      </w:r>
      <w:r w:rsidR="00963B53">
        <w:rPr>
          <w:highlight w:val="white"/>
          <w:lang w:val="vi-VN"/>
        </w:rPr>
        <w:t>(2</w:t>
      </w:r>
      <w:r w:rsidR="002539C4">
        <w:rPr>
          <w:highlight w:val="white"/>
          <w:lang w:val="vi-VN"/>
        </w:rPr>
        <w:t>) Vụ Công tác xây dựn</w:t>
      </w:r>
      <w:r w:rsidR="00963B53">
        <w:rPr>
          <w:highlight w:val="white"/>
          <w:lang w:val="vi-VN"/>
        </w:rPr>
        <w:t>g văn bản quy phạm pháp luật; (3</w:t>
      </w:r>
      <w:r w:rsidR="002539C4">
        <w:rPr>
          <w:highlight w:val="white"/>
          <w:lang w:val="vi-VN"/>
        </w:rPr>
        <w:t>) Vụ Pháp luật dân sự - kinh tế;</w:t>
      </w:r>
      <w:r w:rsidR="00963B53">
        <w:rPr>
          <w:highlight w:val="white"/>
          <w:lang w:val="en-US"/>
        </w:rPr>
        <w:t xml:space="preserve"> (4) Ý kiến của nhóm các Quản tài viên</w:t>
      </w:r>
      <w:r w:rsidR="00963B53">
        <w:rPr>
          <w:highlight w:val="white"/>
          <w:lang w:val="vi-VN"/>
        </w:rPr>
        <w:t>;</w:t>
      </w:r>
    </w:p>
    <w:p w14:paraId="2B9F6160" w14:textId="243EF262" w:rsidR="003D30AB" w:rsidRPr="004B09EF" w:rsidRDefault="00105701" w:rsidP="00963B53">
      <w:pPr>
        <w:spacing w:before="120" w:after="120" w:line="360" w:lineRule="exact"/>
        <w:ind w:firstLine="720"/>
        <w:jc w:val="both"/>
        <w:rPr>
          <w:highlight w:val="white"/>
          <w:lang w:val="en-US"/>
        </w:rPr>
      </w:pPr>
      <w:r>
        <w:rPr>
          <w:highlight w:val="white"/>
          <w:lang w:val="en-US"/>
        </w:rPr>
        <w:t xml:space="preserve">Trong đó, có </w:t>
      </w:r>
      <w:r w:rsidR="00B55A0C" w:rsidRPr="00B55A0C">
        <w:rPr>
          <w:b/>
          <w:highlight w:val="white"/>
          <w:lang w:val="en-US"/>
        </w:rPr>
        <w:t>06</w:t>
      </w:r>
      <w:r w:rsidR="003D30AB" w:rsidRPr="00DF7B96">
        <w:rPr>
          <w:highlight w:val="white"/>
          <w:lang w:val="en-US"/>
        </w:rPr>
        <w:t xml:space="preserve"> đơn vị nhất trí hoàn toàn với dự t</w:t>
      </w:r>
      <w:r w:rsidR="00A215AC">
        <w:rPr>
          <w:highlight w:val="white"/>
          <w:lang w:val="en-US"/>
        </w:rPr>
        <w:t>hảo Tờ trình và dự thảo Nghị định</w:t>
      </w:r>
      <w:r w:rsidR="003D30AB" w:rsidRPr="00DF7B96">
        <w:rPr>
          <w:highlight w:val="white"/>
          <w:lang w:val="en-US"/>
        </w:rPr>
        <w:t>: (</w:t>
      </w:r>
      <w:r w:rsidR="00A215AC">
        <w:rPr>
          <w:highlight w:val="white"/>
          <w:lang w:val="en-US"/>
        </w:rPr>
        <w:t xml:space="preserve">1) Báo Pháp luật Việt Nam; (2) STP tỉnh Đồng Nai; (3) STP tỉnh Đồng Tháp; (4) </w:t>
      </w:r>
      <w:r w:rsidR="0099773E">
        <w:rPr>
          <w:highlight w:val="white"/>
          <w:lang w:val="en-US"/>
        </w:rPr>
        <w:t>STP tỉnh Phú Thọ</w:t>
      </w:r>
      <w:r w:rsidR="00B55A0C">
        <w:rPr>
          <w:highlight w:val="white"/>
          <w:lang w:val="en-US"/>
        </w:rPr>
        <w:t xml:space="preserve">; (5) STP tỉnh Ninh Bình; (6) STP TP. Hà Nội </w:t>
      </w:r>
    </w:p>
    <w:p w14:paraId="1B537380" w14:textId="029A0AE0" w:rsidR="005D592C" w:rsidRPr="00592632" w:rsidRDefault="0019623B" w:rsidP="00963B53">
      <w:pPr>
        <w:spacing w:before="120" w:after="120" w:line="360" w:lineRule="exact"/>
        <w:ind w:firstLine="720"/>
        <w:jc w:val="both"/>
        <w:rPr>
          <w:bCs/>
          <w:highlight w:val="white"/>
          <w:lang w:val="vi-VN"/>
        </w:rPr>
      </w:pPr>
      <w:r>
        <w:rPr>
          <w:b/>
          <w:bCs/>
          <w:highlight w:val="white"/>
          <w:lang w:val="vi-VN"/>
        </w:rPr>
        <w:t>02</w:t>
      </w:r>
      <w:r w:rsidR="00592632">
        <w:rPr>
          <w:b/>
          <w:bCs/>
          <w:highlight w:val="white"/>
          <w:lang w:val="vi-VN"/>
        </w:rPr>
        <w:t xml:space="preserve"> </w:t>
      </w:r>
      <w:r w:rsidR="00592632" w:rsidRPr="00592632">
        <w:rPr>
          <w:bCs/>
          <w:highlight w:val="white"/>
          <w:lang w:val="vi-VN"/>
        </w:rPr>
        <w:t>đơn vị nhất trí hoàn toàn với dự thảo Tờ trình:</w:t>
      </w:r>
      <w:r w:rsidR="00592632">
        <w:rPr>
          <w:b/>
          <w:bCs/>
          <w:highlight w:val="white"/>
          <w:lang w:val="vi-VN"/>
        </w:rPr>
        <w:t xml:space="preserve"> </w:t>
      </w:r>
      <w:r w:rsidR="00592632" w:rsidRPr="00592632">
        <w:rPr>
          <w:bCs/>
          <w:highlight w:val="white"/>
          <w:lang w:val="vi-VN"/>
        </w:rPr>
        <w:t>(1) STP TP Cần Thơ</w:t>
      </w:r>
      <w:r>
        <w:rPr>
          <w:bCs/>
          <w:highlight w:val="white"/>
          <w:lang w:val="vi-VN"/>
        </w:rPr>
        <w:t>; (2) STP TP. Hồ Chí Minh</w:t>
      </w:r>
    </w:p>
    <w:tbl>
      <w:tblPr>
        <w:tblStyle w:val="a0"/>
        <w:tblW w:w="14925" w:type="dxa"/>
        <w:tblInd w:w="-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0"/>
        <w:gridCol w:w="2595"/>
        <w:gridCol w:w="6195"/>
        <w:gridCol w:w="4605"/>
      </w:tblGrid>
      <w:tr w:rsidR="00773169" w:rsidRPr="00DF7B96" w14:paraId="0074AE27" w14:textId="77777777">
        <w:trPr>
          <w:trHeight w:val="953"/>
          <w:tblHeader/>
        </w:trPr>
        <w:tc>
          <w:tcPr>
            <w:tcW w:w="1530" w:type="dxa"/>
            <w:vAlign w:val="center"/>
          </w:tcPr>
          <w:p w14:paraId="0074AE21" w14:textId="77777777" w:rsidR="00773169" w:rsidRPr="00DF7B96" w:rsidRDefault="00D1155A">
            <w:pPr>
              <w:jc w:val="center"/>
              <w:rPr>
                <w:rFonts w:ascii="Times New Roman" w:eastAsia="Times New Roman" w:hAnsi="Times New Roman" w:cs="Times New Roman"/>
                <w:b/>
                <w:bCs/>
                <w:sz w:val="28"/>
                <w:szCs w:val="28"/>
                <w:highlight w:val="white"/>
              </w:rPr>
            </w:pPr>
            <w:r w:rsidRPr="00DF7B96">
              <w:rPr>
                <w:rFonts w:ascii="Times New Roman" w:eastAsia="Times New Roman" w:hAnsi="Times New Roman" w:cs="Times New Roman"/>
                <w:b/>
                <w:bCs/>
                <w:sz w:val="28"/>
                <w:szCs w:val="28"/>
                <w:highlight w:val="white"/>
              </w:rPr>
              <w:lastRenderedPageBreak/>
              <w:t>NHÓM VẤN ĐỀ, ĐIỀU, KHOẢN</w:t>
            </w:r>
          </w:p>
        </w:tc>
        <w:tc>
          <w:tcPr>
            <w:tcW w:w="2595" w:type="dxa"/>
            <w:vAlign w:val="center"/>
          </w:tcPr>
          <w:p w14:paraId="0074AE22" w14:textId="77777777" w:rsidR="00773169" w:rsidRPr="00DF7B96" w:rsidRDefault="00D1155A">
            <w:pPr>
              <w:jc w:val="center"/>
              <w:rPr>
                <w:rFonts w:ascii="Times New Roman" w:eastAsia="Times New Roman" w:hAnsi="Times New Roman" w:cs="Times New Roman"/>
                <w:b/>
                <w:bCs/>
                <w:sz w:val="28"/>
                <w:szCs w:val="28"/>
                <w:highlight w:val="white"/>
              </w:rPr>
            </w:pPr>
            <w:r w:rsidRPr="00DF7B96">
              <w:rPr>
                <w:rFonts w:ascii="Times New Roman" w:eastAsia="Times New Roman" w:hAnsi="Times New Roman" w:cs="Times New Roman"/>
                <w:b/>
                <w:bCs/>
                <w:sz w:val="28"/>
                <w:szCs w:val="28"/>
                <w:highlight w:val="white"/>
              </w:rPr>
              <w:t>CHỦ THỂ GÓP Ý</w:t>
            </w:r>
          </w:p>
        </w:tc>
        <w:tc>
          <w:tcPr>
            <w:tcW w:w="6195" w:type="dxa"/>
            <w:vAlign w:val="center"/>
          </w:tcPr>
          <w:p w14:paraId="0074AE23" w14:textId="77777777" w:rsidR="00773169" w:rsidRPr="00DF7B96" w:rsidRDefault="00D1155A">
            <w:pPr>
              <w:jc w:val="center"/>
              <w:rPr>
                <w:rFonts w:ascii="Times New Roman" w:eastAsia="Times New Roman" w:hAnsi="Times New Roman" w:cs="Times New Roman"/>
                <w:b/>
                <w:bCs/>
                <w:sz w:val="28"/>
                <w:szCs w:val="28"/>
                <w:highlight w:val="white"/>
              </w:rPr>
            </w:pPr>
            <w:r w:rsidRPr="00DF7B96">
              <w:rPr>
                <w:rFonts w:ascii="Times New Roman" w:eastAsia="Times New Roman" w:hAnsi="Times New Roman" w:cs="Times New Roman"/>
                <w:b/>
                <w:bCs/>
                <w:sz w:val="28"/>
                <w:szCs w:val="28"/>
                <w:highlight w:val="white"/>
              </w:rPr>
              <w:t>NỘI DUNG GÓP Ý,</w:t>
            </w:r>
          </w:p>
          <w:p w14:paraId="0074AE24" w14:textId="77777777" w:rsidR="00773169" w:rsidRPr="00DF7B96" w:rsidRDefault="00D1155A">
            <w:pPr>
              <w:jc w:val="center"/>
              <w:rPr>
                <w:rFonts w:ascii="Times New Roman" w:eastAsia="Times New Roman" w:hAnsi="Times New Roman" w:cs="Times New Roman"/>
                <w:b/>
                <w:bCs/>
                <w:sz w:val="28"/>
                <w:szCs w:val="28"/>
                <w:highlight w:val="white"/>
              </w:rPr>
            </w:pPr>
            <w:r w:rsidRPr="00DF7B96">
              <w:rPr>
                <w:rFonts w:ascii="Times New Roman" w:eastAsia="Times New Roman" w:hAnsi="Times New Roman" w:cs="Times New Roman"/>
                <w:b/>
                <w:bCs/>
                <w:sz w:val="28"/>
                <w:szCs w:val="28"/>
                <w:highlight w:val="white"/>
              </w:rPr>
              <w:t>PHẢN BIỆN</w:t>
            </w:r>
          </w:p>
        </w:tc>
        <w:tc>
          <w:tcPr>
            <w:tcW w:w="4605" w:type="dxa"/>
            <w:vAlign w:val="center"/>
          </w:tcPr>
          <w:p w14:paraId="0074AE25" w14:textId="77777777" w:rsidR="00773169" w:rsidRPr="00DF7B96" w:rsidRDefault="00D1155A">
            <w:pPr>
              <w:jc w:val="center"/>
              <w:rPr>
                <w:rFonts w:ascii="Times New Roman" w:eastAsia="Times New Roman" w:hAnsi="Times New Roman" w:cs="Times New Roman"/>
                <w:b/>
                <w:bCs/>
                <w:sz w:val="28"/>
                <w:szCs w:val="28"/>
                <w:highlight w:val="white"/>
              </w:rPr>
            </w:pPr>
            <w:r w:rsidRPr="00DF7B96">
              <w:rPr>
                <w:rFonts w:ascii="Times New Roman" w:eastAsia="Times New Roman" w:hAnsi="Times New Roman" w:cs="Times New Roman"/>
                <w:b/>
                <w:bCs/>
                <w:sz w:val="28"/>
                <w:szCs w:val="28"/>
                <w:highlight w:val="white"/>
              </w:rPr>
              <w:t>NỘI DUNG TIẾP</w:t>
            </w:r>
          </w:p>
          <w:p w14:paraId="0074AE26" w14:textId="77777777" w:rsidR="00773169" w:rsidRPr="00DF7B96" w:rsidRDefault="00D1155A">
            <w:pPr>
              <w:jc w:val="center"/>
              <w:rPr>
                <w:rFonts w:ascii="Times New Roman" w:eastAsia="Times New Roman" w:hAnsi="Times New Roman" w:cs="Times New Roman"/>
                <w:b/>
                <w:bCs/>
                <w:sz w:val="28"/>
                <w:szCs w:val="28"/>
                <w:highlight w:val="white"/>
              </w:rPr>
            </w:pPr>
            <w:r w:rsidRPr="00DF7B96">
              <w:rPr>
                <w:rFonts w:ascii="Times New Roman" w:eastAsia="Times New Roman" w:hAnsi="Times New Roman" w:cs="Times New Roman"/>
                <w:b/>
                <w:bCs/>
                <w:sz w:val="28"/>
                <w:szCs w:val="28"/>
                <w:highlight w:val="white"/>
              </w:rPr>
              <w:t>THU, GIẢI TRÌNH</w:t>
            </w:r>
          </w:p>
        </w:tc>
      </w:tr>
      <w:tr w:rsidR="00773169" w:rsidRPr="00DF7B96" w14:paraId="0074AE29" w14:textId="77777777">
        <w:trPr>
          <w:trHeight w:val="502"/>
          <w:tblHeader/>
        </w:trPr>
        <w:tc>
          <w:tcPr>
            <w:tcW w:w="14925" w:type="dxa"/>
            <w:gridSpan w:val="4"/>
            <w:shd w:val="clear" w:color="auto" w:fill="FBD5B5"/>
            <w:vAlign w:val="center"/>
          </w:tcPr>
          <w:p w14:paraId="0074AE28" w14:textId="77777777" w:rsidR="00773169" w:rsidRPr="00DF7B96" w:rsidRDefault="00D1155A">
            <w:pPr>
              <w:jc w:val="both"/>
              <w:rPr>
                <w:rFonts w:ascii="Times New Roman" w:eastAsia="Times New Roman" w:hAnsi="Times New Roman" w:cs="Times New Roman"/>
                <w:b/>
                <w:bCs/>
                <w:sz w:val="28"/>
                <w:szCs w:val="28"/>
              </w:rPr>
            </w:pPr>
            <w:r w:rsidRPr="00DF7B96">
              <w:rPr>
                <w:rFonts w:ascii="Times New Roman" w:eastAsia="Times New Roman" w:hAnsi="Times New Roman" w:cs="Times New Roman"/>
                <w:b/>
                <w:bCs/>
                <w:sz w:val="28"/>
                <w:szCs w:val="28"/>
              </w:rPr>
              <w:t>I. DỰ THẢO TỜ TRÌNH</w:t>
            </w:r>
          </w:p>
        </w:tc>
      </w:tr>
      <w:tr w:rsidR="00327A0A" w:rsidRPr="0037478F" w14:paraId="0074AE2E" w14:textId="77777777" w:rsidTr="003B253C">
        <w:trPr>
          <w:trHeight w:hRule="exact" w:val="2490"/>
          <w:tblHeader/>
        </w:trPr>
        <w:tc>
          <w:tcPr>
            <w:tcW w:w="1530" w:type="dxa"/>
            <w:vMerge w:val="restart"/>
            <w:vAlign w:val="center"/>
          </w:tcPr>
          <w:p w14:paraId="0074AE2A" w14:textId="77777777" w:rsidR="00327A0A" w:rsidRPr="0037478F" w:rsidRDefault="00327A0A">
            <w:pPr>
              <w:jc w:val="center"/>
              <w:rPr>
                <w:rFonts w:ascii="Times New Roman" w:eastAsia="Times New Roman" w:hAnsi="Times New Roman" w:cs="Times New Roman"/>
                <w:sz w:val="28"/>
                <w:szCs w:val="28"/>
                <w:highlight w:val="white"/>
              </w:rPr>
            </w:pPr>
            <w:r w:rsidRPr="0037478F">
              <w:rPr>
                <w:rFonts w:ascii="Times New Roman" w:eastAsia="Times New Roman" w:hAnsi="Times New Roman" w:cs="Times New Roman"/>
                <w:sz w:val="28"/>
                <w:szCs w:val="28"/>
                <w:highlight w:val="white"/>
              </w:rPr>
              <w:t>Tờ trình</w:t>
            </w:r>
          </w:p>
        </w:tc>
        <w:tc>
          <w:tcPr>
            <w:tcW w:w="2595" w:type="dxa"/>
            <w:vAlign w:val="center"/>
          </w:tcPr>
          <w:p w14:paraId="0074AE2B" w14:textId="7BF78A0A" w:rsidR="00327A0A" w:rsidRPr="0037478F" w:rsidRDefault="003B253C">
            <w:pPr>
              <w:jc w:val="both"/>
              <w:rPr>
                <w:rFonts w:ascii="Times New Roman" w:eastAsia="Times New Roman" w:hAnsi="Times New Roman" w:cs="Times New Roman"/>
                <w:sz w:val="28"/>
                <w:szCs w:val="28"/>
                <w:highlight w:val="white"/>
                <w:lang w:val="en-US"/>
              </w:rPr>
            </w:pPr>
            <w:r>
              <w:rPr>
                <w:rFonts w:ascii="Times New Roman" w:eastAsia="Times New Roman" w:hAnsi="Times New Roman" w:cs="Times New Roman"/>
                <w:sz w:val="28"/>
                <w:szCs w:val="28"/>
                <w:highlight w:val="white"/>
                <w:lang w:val="en-US"/>
              </w:rPr>
              <w:t xml:space="preserve">Bộ Công an </w:t>
            </w:r>
          </w:p>
        </w:tc>
        <w:tc>
          <w:tcPr>
            <w:tcW w:w="6195" w:type="dxa"/>
            <w:vAlign w:val="center"/>
          </w:tcPr>
          <w:p w14:paraId="0074AE2C" w14:textId="4A772654" w:rsidR="00327A0A" w:rsidRPr="003B253C" w:rsidRDefault="003B253C" w:rsidP="003B253C">
            <w:pPr>
              <w:widowControl w:val="0"/>
              <w:jc w:val="both"/>
              <w:rPr>
                <w:rFonts w:ascii="Times New Roman" w:hAnsi="Times New Roman"/>
                <w:spacing w:val="-4"/>
                <w:sz w:val="28"/>
                <w:szCs w:val="28"/>
              </w:rPr>
            </w:pPr>
            <w:r w:rsidRPr="003B253C">
              <w:rPr>
                <w:rFonts w:ascii="Times New Roman" w:hAnsi="Times New Roman"/>
                <w:spacing w:val="-4"/>
                <w:sz w:val="28"/>
                <w:szCs w:val="28"/>
              </w:rPr>
              <w:t>Tại trang 4 dự thảo Tờ trình nêu: “Kinh phí, thù lao cho Quản tài viên vẫn chưa đáp ứng công việc…”, đề nghị rà soát quy định tại Điều 24 dự thảo Nghị định về chi phí Quản tài viên, doanh nghiệp quản lý, thanh lý tài sản trong phục hồi, phá sản để khắc phục được tình trạng trên.</w:t>
            </w:r>
          </w:p>
        </w:tc>
        <w:tc>
          <w:tcPr>
            <w:tcW w:w="4605" w:type="dxa"/>
          </w:tcPr>
          <w:p w14:paraId="0074AE2D" w14:textId="017EE681" w:rsidR="00327A0A" w:rsidRPr="0037478F" w:rsidRDefault="003B253C">
            <w:pPr>
              <w:jc w:val="both"/>
              <w:rPr>
                <w:rFonts w:ascii="Times New Roman" w:eastAsia="Times New Roman" w:hAnsi="Times New Roman" w:cs="Times New Roman"/>
                <w:bCs/>
                <w:sz w:val="28"/>
                <w:szCs w:val="28"/>
                <w:highlight w:val="white"/>
                <w:lang w:val="en-US"/>
              </w:rPr>
            </w:pPr>
            <w:r>
              <w:rPr>
                <w:rFonts w:ascii="Times New Roman" w:eastAsia="Times New Roman" w:hAnsi="Times New Roman" w:cs="Times New Roman"/>
                <w:bCs/>
                <w:sz w:val="28"/>
                <w:szCs w:val="28"/>
                <w:highlight w:val="white"/>
                <w:lang w:val="en-US"/>
              </w:rPr>
              <w:t>Tiếp thu</w:t>
            </w:r>
          </w:p>
        </w:tc>
      </w:tr>
      <w:tr w:rsidR="003B253C" w:rsidRPr="0037478F" w14:paraId="0B96F23E" w14:textId="77777777" w:rsidTr="00327A0A">
        <w:trPr>
          <w:trHeight w:hRule="exact" w:val="3570"/>
          <w:tblHeader/>
        </w:trPr>
        <w:tc>
          <w:tcPr>
            <w:tcW w:w="1530" w:type="dxa"/>
            <w:vMerge/>
            <w:vAlign w:val="center"/>
          </w:tcPr>
          <w:p w14:paraId="2E9B92BE" w14:textId="77777777" w:rsidR="003B253C" w:rsidRPr="0037478F" w:rsidRDefault="003B253C" w:rsidP="003B253C">
            <w:pPr>
              <w:jc w:val="center"/>
              <w:rPr>
                <w:highlight w:val="white"/>
              </w:rPr>
            </w:pPr>
          </w:p>
        </w:tc>
        <w:tc>
          <w:tcPr>
            <w:tcW w:w="2595" w:type="dxa"/>
            <w:vAlign w:val="center"/>
          </w:tcPr>
          <w:p w14:paraId="21594A82" w14:textId="1A6D207B" w:rsidR="003B253C" w:rsidRPr="0037478F" w:rsidRDefault="003B253C" w:rsidP="003B253C">
            <w:pPr>
              <w:jc w:val="both"/>
              <w:rPr>
                <w:highlight w:val="white"/>
                <w:lang w:val="en-US"/>
              </w:rPr>
            </w:pPr>
            <w:r w:rsidRPr="0037478F">
              <w:rPr>
                <w:rFonts w:ascii="Times New Roman" w:eastAsia="Times New Roman" w:hAnsi="Times New Roman" w:cs="Times New Roman"/>
                <w:sz w:val="28"/>
                <w:szCs w:val="28"/>
                <w:highlight w:val="white"/>
                <w:lang w:val="en-US"/>
              </w:rPr>
              <w:t>STP TP Huế</w:t>
            </w:r>
          </w:p>
        </w:tc>
        <w:tc>
          <w:tcPr>
            <w:tcW w:w="6195" w:type="dxa"/>
            <w:vAlign w:val="center"/>
          </w:tcPr>
          <w:p w14:paraId="798C1BA3" w14:textId="6783E154" w:rsidR="003B253C" w:rsidRPr="0037478F" w:rsidRDefault="003B253C" w:rsidP="003B253C">
            <w:pPr>
              <w:jc w:val="both"/>
            </w:pPr>
            <w:r w:rsidRPr="0037478F">
              <w:rPr>
                <w:rFonts w:ascii="Times New Roman" w:hAnsi="Times New Roman" w:cs="Times New Roman"/>
                <w:sz w:val="28"/>
                <w:szCs w:val="28"/>
              </w:rPr>
              <w:t>Tại đoạn 2 tiểu mục 3.2 khoản 3 Mục IV dự thảo Tờ trình, đề nghị bổ sung ngày ban hành của Quyết định số 1819/QĐ-TTg, cụ thể như sau “Quyết định số 1819/QĐ- TTg ngày 25/08/2025 của Thủ tướng Chính phủ phê duyệt phương án cắt giảm, đơn giản hóa thủ tục hành chính liên quan đến hoạt động sản xuất, kinh doanh và đơn giản hóa thủ tục hành chính để tổ chức thực hiện thủ tục hành chính không phụ thuộc vào địa giới hành chính trong phạm vi cấp tỉnh thuộc phạm vi quản lý của Bộ Tư pháp.”</w:t>
            </w:r>
          </w:p>
        </w:tc>
        <w:tc>
          <w:tcPr>
            <w:tcW w:w="4605" w:type="dxa"/>
          </w:tcPr>
          <w:p w14:paraId="0F0D482F" w14:textId="49683AC4" w:rsidR="003B253C" w:rsidRPr="0037478F" w:rsidRDefault="003B253C" w:rsidP="003B253C">
            <w:pPr>
              <w:jc w:val="both"/>
              <w:rPr>
                <w:bCs/>
                <w:highlight w:val="white"/>
                <w:lang w:val="en-US"/>
              </w:rPr>
            </w:pPr>
            <w:r w:rsidRPr="0037478F">
              <w:rPr>
                <w:rFonts w:ascii="Times New Roman" w:eastAsia="Times New Roman" w:hAnsi="Times New Roman" w:cs="Times New Roman"/>
                <w:bCs/>
                <w:sz w:val="28"/>
                <w:szCs w:val="28"/>
                <w:highlight w:val="white"/>
                <w:lang w:val="en-US"/>
              </w:rPr>
              <w:t>Tiếp thu</w:t>
            </w:r>
          </w:p>
        </w:tc>
      </w:tr>
      <w:tr w:rsidR="003B253C" w:rsidRPr="0037478F" w14:paraId="185BDC88" w14:textId="77777777" w:rsidTr="003B253C">
        <w:trPr>
          <w:trHeight w:hRule="exact" w:val="2850"/>
          <w:tblHeader/>
        </w:trPr>
        <w:tc>
          <w:tcPr>
            <w:tcW w:w="1530" w:type="dxa"/>
            <w:vMerge/>
            <w:vAlign w:val="center"/>
          </w:tcPr>
          <w:p w14:paraId="2EDCAF42" w14:textId="77777777" w:rsidR="003B253C" w:rsidRPr="0037478F" w:rsidRDefault="003B253C" w:rsidP="003B253C">
            <w:pPr>
              <w:jc w:val="center"/>
              <w:rPr>
                <w:highlight w:val="white"/>
              </w:rPr>
            </w:pPr>
          </w:p>
        </w:tc>
        <w:tc>
          <w:tcPr>
            <w:tcW w:w="2595" w:type="dxa"/>
            <w:vAlign w:val="center"/>
          </w:tcPr>
          <w:p w14:paraId="633C4CB1" w14:textId="7132DC97" w:rsidR="003B253C" w:rsidRPr="0037478F" w:rsidRDefault="003B253C" w:rsidP="003B253C">
            <w:pPr>
              <w:jc w:val="both"/>
              <w:rPr>
                <w:highlight w:val="white"/>
                <w:lang w:val="en-US"/>
              </w:rPr>
            </w:pPr>
            <w:r w:rsidRPr="00327A0A">
              <w:rPr>
                <w:rFonts w:ascii="Times New Roman" w:hAnsi="Times New Roman" w:cs="Times New Roman"/>
                <w:sz w:val="28"/>
                <w:szCs w:val="28"/>
              </w:rPr>
              <w:t>Vụ Công tác xây dựng văn bản quy phạm pháp luật</w:t>
            </w:r>
          </w:p>
        </w:tc>
        <w:tc>
          <w:tcPr>
            <w:tcW w:w="6195" w:type="dxa"/>
            <w:vAlign w:val="center"/>
          </w:tcPr>
          <w:p w14:paraId="1B571AB7" w14:textId="03C55FF3" w:rsidR="003B253C" w:rsidRPr="003B253C"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 Đề nghị cơ quan chủ trì soạn thảo chỉnh lý nội dung phần “Nội dung cơ bản” của dự thảo Tờ trình đảm bảo tuân thủ quy định tại khoản 3 Điều 6 Nghị định số 187/2025/NĐ-CP sửa đổi, bổ sung một số điều của Nghị định số 78/2025/NĐ-CP ngày 01 tháng 04 năm 2025 của Chính phủ quy định chi tiết một số điều và biện pháp để tổ chức, hướng dẫn thi hành Luật Ban hành văn bản quy phạm pháp luật.</w:t>
            </w:r>
          </w:p>
        </w:tc>
        <w:tc>
          <w:tcPr>
            <w:tcW w:w="4605" w:type="dxa"/>
          </w:tcPr>
          <w:p w14:paraId="77A88DFB" w14:textId="346E4573" w:rsidR="003B253C" w:rsidRPr="0037478F" w:rsidRDefault="003B253C" w:rsidP="003B253C">
            <w:pPr>
              <w:jc w:val="both"/>
              <w:rPr>
                <w:bCs/>
                <w:highlight w:val="white"/>
                <w:lang w:val="en-US"/>
              </w:rPr>
            </w:pPr>
            <w:r w:rsidRPr="00327A0A">
              <w:rPr>
                <w:rFonts w:ascii="Times New Roman" w:hAnsi="Times New Roman" w:cs="Times New Roman"/>
                <w:sz w:val="28"/>
                <w:szCs w:val="28"/>
              </w:rPr>
              <w:t>Tiếp thu</w:t>
            </w:r>
          </w:p>
        </w:tc>
      </w:tr>
      <w:tr w:rsidR="003B253C" w:rsidRPr="0037478F" w14:paraId="3EA024C7" w14:textId="77777777" w:rsidTr="00670D00">
        <w:trPr>
          <w:trHeight w:hRule="exact" w:val="2256"/>
          <w:tblHeader/>
        </w:trPr>
        <w:tc>
          <w:tcPr>
            <w:tcW w:w="1530" w:type="dxa"/>
            <w:vAlign w:val="center"/>
          </w:tcPr>
          <w:p w14:paraId="7F14D9C9" w14:textId="77777777" w:rsidR="003B253C" w:rsidRPr="0037478F" w:rsidRDefault="003B253C" w:rsidP="003B253C">
            <w:pPr>
              <w:jc w:val="center"/>
              <w:rPr>
                <w:rFonts w:ascii="Times New Roman" w:hAnsi="Times New Roman" w:cs="Times New Roman"/>
                <w:sz w:val="28"/>
                <w:szCs w:val="28"/>
                <w:highlight w:val="white"/>
              </w:rPr>
            </w:pPr>
          </w:p>
        </w:tc>
        <w:tc>
          <w:tcPr>
            <w:tcW w:w="2595" w:type="dxa"/>
            <w:vAlign w:val="center"/>
          </w:tcPr>
          <w:p w14:paraId="5DF3E349" w14:textId="25B77FE6"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Vụ Công tác xây dựng văn bản quy phạm pháp luật</w:t>
            </w:r>
          </w:p>
        </w:tc>
        <w:tc>
          <w:tcPr>
            <w:tcW w:w="6195" w:type="dxa"/>
            <w:vAlign w:val="center"/>
          </w:tcPr>
          <w:p w14:paraId="70635DAE" w14:textId="4E57B62E"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 xml:space="preserve">- Đề nghị đơn vị chủ trì soạn thảo bỏ căn cứ “Nghị quyết số 206/2025/QH15 ngày 24/6/2025 của Quốc hội về cơ chế đặc biệt để xử lý các khó khăn, vướng mắc do quy định của pháp luật” do Nghị định này không thuộc trường hợp xây dựng, ban hành theo Nghị quyết số 206/2025/QH15. </w:t>
            </w:r>
          </w:p>
        </w:tc>
        <w:tc>
          <w:tcPr>
            <w:tcW w:w="4605" w:type="dxa"/>
          </w:tcPr>
          <w:p w14:paraId="2F0DC736" w14:textId="6C9FD086"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12FC8A89" w14:textId="77777777" w:rsidTr="00327A0A">
        <w:trPr>
          <w:trHeight w:hRule="exact" w:val="3876"/>
          <w:tblHeader/>
        </w:trPr>
        <w:tc>
          <w:tcPr>
            <w:tcW w:w="1530" w:type="dxa"/>
            <w:vAlign w:val="center"/>
          </w:tcPr>
          <w:p w14:paraId="74DBCA9E" w14:textId="77777777" w:rsidR="003B253C" w:rsidRPr="0037478F" w:rsidRDefault="003B253C" w:rsidP="003B253C">
            <w:pPr>
              <w:jc w:val="center"/>
              <w:rPr>
                <w:rFonts w:ascii="Times New Roman" w:hAnsi="Times New Roman" w:cs="Times New Roman"/>
                <w:sz w:val="28"/>
                <w:szCs w:val="28"/>
                <w:highlight w:val="white"/>
              </w:rPr>
            </w:pPr>
          </w:p>
        </w:tc>
        <w:tc>
          <w:tcPr>
            <w:tcW w:w="2595" w:type="dxa"/>
            <w:vAlign w:val="center"/>
          </w:tcPr>
          <w:p w14:paraId="2EF908A2" w14:textId="475E5358"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Vụ Công tác xây dựng văn bản quy phạm pháp luật</w:t>
            </w:r>
          </w:p>
        </w:tc>
        <w:tc>
          <w:tcPr>
            <w:tcW w:w="6195" w:type="dxa"/>
            <w:vAlign w:val="center"/>
          </w:tcPr>
          <w:p w14:paraId="22CD04CC" w14:textId="55493675"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rPr>
              <w:t>- Về nội dung “giảm thời gian giải quyết thủ tục từ 10 ngày theo quy định hiện hành xuống 08 ngày làm việc” tại trang 8 dự thảo Tờ trình áp dụng cho doanh nghiệp trong trường hợp có thay đổi về thành viên hợp danh hoặc chủ doanh nghiệp tư nhân nên việc giảm thời gian nêu trên không phải giảm thời gian giải quyết thủ tục hành chính của cơ quan nhà nước. Do đó, đề nghị đơn vị chủ trì soạn thảo rà soát chỉnh lý cho phù hợp. Ngoài ra, đề nghị đơn vị chủ trì soạn thảo rà soát chỉnh lý lại nội dung của dự thảo Tờ trình đảm bảo thống nhất với dự thảo Nghị địn</w:t>
            </w:r>
            <w:r w:rsidRPr="0037478F">
              <w:rPr>
                <w:rFonts w:ascii="Times New Roman" w:hAnsi="Times New Roman" w:cs="Times New Roman"/>
                <w:sz w:val="28"/>
                <w:szCs w:val="28"/>
                <w:lang w:val="vi-VN"/>
              </w:rPr>
              <w:t>h.</w:t>
            </w:r>
          </w:p>
        </w:tc>
        <w:tc>
          <w:tcPr>
            <w:tcW w:w="4605" w:type="dxa"/>
          </w:tcPr>
          <w:p w14:paraId="2E3DC6B3" w14:textId="0F98748C" w:rsidR="00670D00"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p w14:paraId="516F8A4A" w14:textId="77777777" w:rsidR="00670D00" w:rsidRPr="00670D00" w:rsidRDefault="00670D00" w:rsidP="00670D00">
            <w:pPr>
              <w:rPr>
                <w:rFonts w:ascii="Times New Roman" w:hAnsi="Times New Roman" w:cs="Times New Roman"/>
                <w:sz w:val="28"/>
                <w:szCs w:val="28"/>
                <w:highlight w:val="white"/>
                <w:lang w:val="vi-VN"/>
              </w:rPr>
            </w:pPr>
          </w:p>
          <w:p w14:paraId="40EFE95E" w14:textId="77777777" w:rsidR="00670D00" w:rsidRPr="00670D00" w:rsidRDefault="00670D00" w:rsidP="00670D00">
            <w:pPr>
              <w:rPr>
                <w:rFonts w:ascii="Times New Roman" w:hAnsi="Times New Roman" w:cs="Times New Roman"/>
                <w:sz w:val="28"/>
                <w:szCs w:val="28"/>
                <w:highlight w:val="white"/>
                <w:lang w:val="vi-VN"/>
              </w:rPr>
            </w:pPr>
          </w:p>
          <w:p w14:paraId="684E0342" w14:textId="77777777" w:rsidR="00670D00" w:rsidRPr="00670D00" w:rsidRDefault="00670D00" w:rsidP="00670D00">
            <w:pPr>
              <w:rPr>
                <w:rFonts w:ascii="Times New Roman" w:hAnsi="Times New Roman" w:cs="Times New Roman"/>
                <w:sz w:val="28"/>
                <w:szCs w:val="28"/>
                <w:highlight w:val="white"/>
                <w:lang w:val="vi-VN"/>
              </w:rPr>
            </w:pPr>
          </w:p>
          <w:p w14:paraId="0F9D68F3" w14:textId="77777777" w:rsidR="00670D00" w:rsidRPr="00670D00" w:rsidRDefault="00670D00" w:rsidP="00670D00">
            <w:pPr>
              <w:rPr>
                <w:rFonts w:ascii="Times New Roman" w:hAnsi="Times New Roman" w:cs="Times New Roman"/>
                <w:sz w:val="28"/>
                <w:szCs w:val="28"/>
                <w:highlight w:val="white"/>
                <w:lang w:val="vi-VN"/>
              </w:rPr>
            </w:pPr>
          </w:p>
          <w:p w14:paraId="66BBD78F" w14:textId="24CFFA10" w:rsidR="00670D00" w:rsidRDefault="00670D00" w:rsidP="00670D00">
            <w:pPr>
              <w:rPr>
                <w:rFonts w:ascii="Times New Roman" w:hAnsi="Times New Roman" w:cs="Times New Roman"/>
                <w:sz w:val="28"/>
                <w:szCs w:val="28"/>
                <w:highlight w:val="white"/>
                <w:lang w:val="vi-VN"/>
              </w:rPr>
            </w:pPr>
          </w:p>
          <w:p w14:paraId="61976751" w14:textId="77777777" w:rsidR="00670D00" w:rsidRPr="00670D00" w:rsidRDefault="00670D00" w:rsidP="00670D00">
            <w:pPr>
              <w:rPr>
                <w:rFonts w:ascii="Times New Roman" w:hAnsi="Times New Roman" w:cs="Times New Roman"/>
                <w:sz w:val="28"/>
                <w:szCs w:val="28"/>
                <w:highlight w:val="white"/>
                <w:lang w:val="vi-VN"/>
              </w:rPr>
            </w:pPr>
          </w:p>
          <w:p w14:paraId="59B8EBBD" w14:textId="08638544" w:rsidR="00670D00" w:rsidRDefault="00670D00" w:rsidP="00670D00">
            <w:pPr>
              <w:rPr>
                <w:rFonts w:ascii="Times New Roman" w:hAnsi="Times New Roman" w:cs="Times New Roman"/>
                <w:sz w:val="28"/>
                <w:szCs w:val="28"/>
                <w:highlight w:val="white"/>
                <w:lang w:val="vi-VN"/>
              </w:rPr>
            </w:pPr>
          </w:p>
          <w:p w14:paraId="6CFC3853" w14:textId="2309B1F4" w:rsidR="00670D00" w:rsidRDefault="00670D00" w:rsidP="00670D00">
            <w:pPr>
              <w:rPr>
                <w:rFonts w:ascii="Times New Roman" w:hAnsi="Times New Roman" w:cs="Times New Roman"/>
                <w:sz w:val="28"/>
                <w:szCs w:val="28"/>
                <w:highlight w:val="white"/>
                <w:lang w:val="vi-VN"/>
              </w:rPr>
            </w:pPr>
          </w:p>
          <w:p w14:paraId="45FCA366" w14:textId="77777777" w:rsidR="003B253C" w:rsidRPr="00670D00" w:rsidRDefault="003B253C" w:rsidP="00670D00">
            <w:pPr>
              <w:jc w:val="center"/>
              <w:rPr>
                <w:rFonts w:ascii="Times New Roman" w:hAnsi="Times New Roman" w:cs="Times New Roman"/>
                <w:sz w:val="28"/>
                <w:szCs w:val="28"/>
                <w:highlight w:val="white"/>
                <w:lang w:val="vi-VN"/>
              </w:rPr>
            </w:pPr>
          </w:p>
        </w:tc>
      </w:tr>
      <w:tr w:rsidR="003B253C" w:rsidRPr="0037478F" w14:paraId="0074AE43" w14:textId="77777777">
        <w:trPr>
          <w:trHeight w:val="505"/>
          <w:tblHeader/>
        </w:trPr>
        <w:tc>
          <w:tcPr>
            <w:tcW w:w="14925" w:type="dxa"/>
            <w:gridSpan w:val="4"/>
            <w:shd w:val="clear" w:color="auto" w:fill="FBD5B5"/>
            <w:vAlign w:val="center"/>
          </w:tcPr>
          <w:p w14:paraId="0074AE42" w14:textId="2395ED60" w:rsidR="003B253C" w:rsidRPr="0037478F" w:rsidRDefault="003B253C" w:rsidP="003B253C">
            <w:pPr>
              <w:jc w:val="both"/>
              <w:rPr>
                <w:rFonts w:ascii="Times New Roman" w:eastAsia="Times New Roman" w:hAnsi="Times New Roman" w:cs="Times New Roman"/>
                <w:b/>
                <w:bCs/>
                <w:sz w:val="28"/>
                <w:szCs w:val="28"/>
                <w:lang w:val="en-US"/>
              </w:rPr>
            </w:pPr>
            <w:r w:rsidRPr="0037478F">
              <w:rPr>
                <w:rFonts w:ascii="Times New Roman" w:eastAsia="Times New Roman" w:hAnsi="Times New Roman" w:cs="Times New Roman"/>
                <w:b/>
                <w:bCs/>
                <w:sz w:val="28"/>
                <w:szCs w:val="28"/>
              </w:rPr>
              <w:lastRenderedPageBreak/>
              <w:t xml:space="preserve">II. DỰ THẢO </w:t>
            </w:r>
            <w:r w:rsidRPr="0037478F">
              <w:rPr>
                <w:rFonts w:ascii="Times New Roman" w:eastAsia="Times New Roman" w:hAnsi="Times New Roman" w:cs="Times New Roman"/>
                <w:b/>
                <w:bCs/>
                <w:sz w:val="28"/>
                <w:szCs w:val="28"/>
                <w:lang w:val="en-US"/>
              </w:rPr>
              <w:t>NGHỊ ĐỊNH</w:t>
            </w:r>
          </w:p>
        </w:tc>
      </w:tr>
      <w:tr w:rsidR="003B253C" w:rsidRPr="0037478F" w14:paraId="12B1B577" w14:textId="77777777">
        <w:trPr>
          <w:trHeight w:val="1823"/>
          <w:tblHeader/>
        </w:trPr>
        <w:tc>
          <w:tcPr>
            <w:tcW w:w="1530" w:type="dxa"/>
            <w:vMerge w:val="restart"/>
            <w:vAlign w:val="center"/>
          </w:tcPr>
          <w:p w14:paraId="29D6E654" w14:textId="37527240"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Về phạm vi điều chỉnh và đối tượng áp dụng </w:t>
            </w:r>
          </w:p>
        </w:tc>
        <w:tc>
          <w:tcPr>
            <w:tcW w:w="2595" w:type="dxa"/>
            <w:vAlign w:val="center"/>
          </w:tcPr>
          <w:p w14:paraId="344EF058" w14:textId="3CFFFB03"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Bộ Quốc phòng</w:t>
            </w:r>
          </w:p>
        </w:tc>
        <w:tc>
          <w:tcPr>
            <w:tcW w:w="6195" w:type="dxa"/>
            <w:vAlign w:val="center"/>
          </w:tcPr>
          <w:p w14:paraId="7C72259C" w14:textId="0F08D477"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b/>
                <w:sz w:val="28"/>
                <w:szCs w:val="28"/>
                <w:highlight w:val="white"/>
                <w:lang w:val="en-US"/>
              </w:rPr>
              <w:t>Điều 1</w:t>
            </w:r>
          </w:p>
          <w:p w14:paraId="536732EA" w14:textId="4CD4C323"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Đề nghị nghiên cứu tách Điều này thành 02 Điều: 01 Điều quy định về phạm vi điều chỉnh và 01 Điều quy định về đối tượng áp dụng để bảo đảm tính rõ ràng, cụ thể </w:t>
            </w:r>
          </w:p>
        </w:tc>
        <w:tc>
          <w:tcPr>
            <w:tcW w:w="4605" w:type="dxa"/>
          </w:tcPr>
          <w:p w14:paraId="391917C5" w14:textId="1AFE1087"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3A945CF4" w14:textId="77777777">
        <w:trPr>
          <w:trHeight w:val="1823"/>
          <w:tblHeader/>
        </w:trPr>
        <w:tc>
          <w:tcPr>
            <w:tcW w:w="1530" w:type="dxa"/>
            <w:vMerge/>
            <w:vAlign w:val="center"/>
          </w:tcPr>
          <w:p w14:paraId="120FE453"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06B6ECFE" w14:textId="2EAEA163"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vi-VN"/>
              </w:rPr>
              <w:t xml:space="preserve">Vụ Công tác xây dựng văn bản quy phạm pháp luật, </w:t>
            </w:r>
            <w:r w:rsidRPr="0037478F">
              <w:rPr>
                <w:rFonts w:ascii="Times New Roman" w:hAnsi="Times New Roman" w:cs="Times New Roman"/>
                <w:sz w:val="28"/>
                <w:szCs w:val="28"/>
                <w:highlight w:val="white"/>
                <w:lang w:val="en-US"/>
              </w:rPr>
              <w:t>Vụ Pháp luật dân sự - kinh tế</w:t>
            </w:r>
          </w:p>
        </w:tc>
        <w:tc>
          <w:tcPr>
            <w:tcW w:w="6195" w:type="dxa"/>
            <w:vAlign w:val="center"/>
          </w:tcPr>
          <w:p w14:paraId="32AE7F87" w14:textId="0C05A706"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rPr>
              <w:t>- Điều 1 dự thảo Nghị định về “Phạm vi điều chỉnh và đối tượng áp dụng”, đề nghị cân nhắc chỉnh lý nội dung điều này theo hướng quy định rõ Nghị định này quy định chi tiết điều, khoản, điểm nào của Luật Phục hồi, phá sản.</w:t>
            </w:r>
          </w:p>
        </w:tc>
        <w:tc>
          <w:tcPr>
            <w:tcW w:w="4605" w:type="dxa"/>
          </w:tcPr>
          <w:p w14:paraId="6B5F1ACF" w14:textId="2A0ECCA0"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4FBFD67E" w14:textId="77777777">
        <w:trPr>
          <w:trHeight w:val="1823"/>
          <w:tblHeader/>
        </w:trPr>
        <w:tc>
          <w:tcPr>
            <w:tcW w:w="1530" w:type="dxa"/>
            <w:vAlign w:val="center"/>
          </w:tcPr>
          <w:p w14:paraId="2F26163D" w14:textId="77777777" w:rsidR="003B253C" w:rsidRPr="0037478F" w:rsidRDefault="003B253C" w:rsidP="003B253C">
            <w:pPr>
              <w:jc w:val="center"/>
              <w:rPr>
                <w:highlight w:val="white"/>
                <w:lang w:val="en-US"/>
              </w:rPr>
            </w:pPr>
          </w:p>
        </w:tc>
        <w:tc>
          <w:tcPr>
            <w:tcW w:w="2595" w:type="dxa"/>
            <w:vAlign w:val="center"/>
          </w:tcPr>
          <w:p w14:paraId="632FDE07" w14:textId="0764C209" w:rsidR="003B253C" w:rsidRPr="00C0591A" w:rsidRDefault="003B253C" w:rsidP="003B253C">
            <w:pPr>
              <w:jc w:val="both"/>
              <w:rPr>
                <w:highlight w:val="white"/>
                <w:lang w:val="en-US"/>
              </w:rPr>
            </w:pPr>
            <w:r w:rsidRPr="00C0591A">
              <w:rPr>
                <w:rFonts w:ascii="Times New Roman" w:hAnsi="Times New Roman" w:cs="Times New Roman"/>
                <w:sz w:val="28"/>
                <w:szCs w:val="28"/>
                <w:lang w:val="en-US"/>
              </w:rPr>
              <w:t>Vụ Pháp luật dân sự - kinh tế</w:t>
            </w:r>
          </w:p>
        </w:tc>
        <w:tc>
          <w:tcPr>
            <w:tcW w:w="6195" w:type="dxa"/>
            <w:vAlign w:val="center"/>
          </w:tcPr>
          <w:p w14:paraId="0325A82B" w14:textId="77777777"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 Đề nghị tổng kết việc thi hành pháp luật, đánh giá các văn bản quy phạm pháp luật hiện hành, khảo sát, đánh giá thực trạng quan hệ xã hội theo quy định tại điểm a khoản 1 Điều 27 Nghị định số 78/2025/NĐ-CP</w:t>
            </w:r>
          </w:p>
          <w:p w14:paraId="3E659167" w14:textId="209D6597" w:rsidR="003B253C" w:rsidRPr="009A45F3"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 Dự thảo Nghị định có một số quy định không thực sự thuộc phạm vi điều chỉnh của Nghị định</w:t>
            </w:r>
            <w:r>
              <w:rPr>
                <w:rFonts w:ascii="Times New Roman" w:hAnsi="Times New Roman" w:cs="Times New Roman"/>
                <w:sz w:val="28"/>
                <w:szCs w:val="28"/>
                <w:lang w:val="en-US"/>
              </w:rPr>
              <w:t xml:space="preserve">. </w:t>
            </w:r>
            <w:r w:rsidRPr="0037478F">
              <w:rPr>
                <w:rFonts w:ascii="Times New Roman" w:hAnsi="Times New Roman" w:cs="Times New Roman"/>
                <w:sz w:val="28"/>
                <w:szCs w:val="28"/>
                <w:lang w:val="en-US"/>
              </w:rPr>
              <w:t>Quy định tại Điều 20 về mối quan hệ giữa Chấp hành viên và Quản tài viên trong quá trình thi hành quyết định tuyên bố doanh nghiệp, hợp tác xã phá sản sang dự thảo Nghị định quy định chi tiết một số điều của Luật Phục hồi, phá sản về thi hành quyết định tuyên bố doanh nghiệp, hợp tác xã phá sản, định giá tài sản và bán tài sả</w:t>
            </w:r>
            <w:r>
              <w:rPr>
                <w:rFonts w:ascii="Times New Roman" w:hAnsi="Times New Roman" w:cs="Times New Roman"/>
                <w:sz w:val="28"/>
                <w:szCs w:val="28"/>
                <w:lang w:val="en-US"/>
              </w:rPr>
              <w:t xml:space="preserve">n. </w:t>
            </w:r>
          </w:p>
        </w:tc>
        <w:tc>
          <w:tcPr>
            <w:tcW w:w="4605" w:type="dxa"/>
          </w:tcPr>
          <w:p w14:paraId="54DF5FF0" w14:textId="77777777"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p w14:paraId="187065A3" w14:textId="77777777" w:rsidR="003B253C" w:rsidRPr="0037478F" w:rsidRDefault="003B253C" w:rsidP="003B253C">
            <w:pPr>
              <w:jc w:val="both"/>
              <w:rPr>
                <w:rFonts w:ascii="Times New Roman" w:hAnsi="Times New Roman" w:cs="Times New Roman"/>
                <w:bCs/>
                <w:sz w:val="28"/>
                <w:szCs w:val="28"/>
                <w:highlight w:val="white"/>
                <w:lang w:val="en-US"/>
              </w:rPr>
            </w:pPr>
          </w:p>
          <w:p w14:paraId="2AF7E3D3" w14:textId="77777777" w:rsidR="003B253C" w:rsidRPr="0037478F" w:rsidRDefault="003B253C" w:rsidP="003B253C">
            <w:pPr>
              <w:jc w:val="both"/>
              <w:rPr>
                <w:rFonts w:ascii="Times New Roman" w:hAnsi="Times New Roman" w:cs="Times New Roman"/>
                <w:bCs/>
                <w:sz w:val="28"/>
                <w:szCs w:val="28"/>
                <w:highlight w:val="white"/>
                <w:lang w:val="en-US"/>
              </w:rPr>
            </w:pPr>
          </w:p>
          <w:p w14:paraId="02EBE5AE" w14:textId="77777777" w:rsidR="003B253C" w:rsidRPr="0037478F" w:rsidRDefault="003B253C" w:rsidP="003B253C">
            <w:pPr>
              <w:jc w:val="both"/>
              <w:rPr>
                <w:rFonts w:ascii="Times New Roman" w:hAnsi="Times New Roman" w:cs="Times New Roman"/>
                <w:bCs/>
                <w:sz w:val="28"/>
                <w:szCs w:val="28"/>
                <w:highlight w:val="white"/>
                <w:lang w:val="en-US"/>
              </w:rPr>
            </w:pPr>
          </w:p>
          <w:p w14:paraId="2ED6F763" w14:textId="77777777" w:rsidR="003B253C" w:rsidRPr="0037478F" w:rsidRDefault="003B253C" w:rsidP="003B253C">
            <w:pPr>
              <w:jc w:val="both"/>
              <w:rPr>
                <w:rFonts w:ascii="Times New Roman" w:hAnsi="Times New Roman" w:cs="Times New Roman"/>
                <w:bCs/>
                <w:sz w:val="28"/>
                <w:szCs w:val="28"/>
                <w:highlight w:val="white"/>
                <w:lang w:val="en-US"/>
              </w:rPr>
            </w:pPr>
          </w:p>
          <w:p w14:paraId="07DD6D22" w14:textId="77777777"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 bỏ ra khỏi dự thảo Nghị định này</w:t>
            </w:r>
          </w:p>
          <w:p w14:paraId="5987F49B" w14:textId="77777777" w:rsidR="003B253C" w:rsidRPr="0037478F" w:rsidRDefault="003B253C" w:rsidP="003B253C">
            <w:pPr>
              <w:jc w:val="both"/>
              <w:rPr>
                <w:bCs/>
                <w:highlight w:val="white"/>
                <w:lang w:val="vi-VN"/>
              </w:rPr>
            </w:pPr>
          </w:p>
        </w:tc>
      </w:tr>
      <w:tr w:rsidR="003B253C" w:rsidRPr="0037478F" w14:paraId="0984A265" w14:textId="77777777">
        <w:trPr>
          <w:trHeight w:val="1823"/>
          <w:tblHeader/>
        </w:trPr>
        <w:tc>
          <w:tcPr>
            <w:tcW w:w="1530" w:type="dxa"/>
            <w:vAlign w:val="center"/>
          </w:tcPr>
          <w:p w14:paraId="695294CE"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2023825F" w14:textId="447A20C1"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Vụ Pháp luật dân sự - kinh tế</w:t>
            </w:r>
          </w:p>
        </w:tc>
        <w:tc>
          <w:tcPr>
            <w:tcW w:w="6195" w:type="dxa"/>
            <w:vAlign w:val="center"/>
          </w:tcPr>
          <w:p w14:paraId="0D4D40B2" w14:textId="4E6D6442"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 xml:space="preserve">Điều 19 về Thông báo tham gia vụ việc phá sản của Quản tài viên, doanh nghiệp quản lý, thanh lý tài sản; Điều 21 về thay đổi Quản tài viên, doanh nghiệp quản lý, thanh lý tài sản, Điều 22 về các trường hợp Quản tài viên, doanh nghiệp quản lý, thanh lý tài sản phải thực hiện hoạt động quản lý, thanh lý tài sản có thể đưa vào Nghị quyết của Hội đồng thẩm phán Tòa án nhân dân tối cao hướng dẫn Luật Phá sản vì đây là các quy định về mối quán hệ giữa Thẩm phán và Quản tài viên trong quá trình tố tụng. </w:t>
            </w:r>
          </w:p>
        </w:tc>
        <w:tc>
          <w:tcPr>
            <w:tcW w:w="4605" w:type="dxa"/>
          </w:tcPr>
          <w:p w14:paraId="4676421D" w14:textId="77777777" w:rsidR="003B253C" w:rsidRPr="0037478F" w:rsidRDefault="003B253C" w:rsidP="003B253C">
            <w:pPr>
              <w:jc w:val="both"/>
              <w:rPr>
                <w:rFonts w:ascii="Times New Roman" w:hAnsi="Times New Roman" w:cs="Times New Roman"/>
                <w:bCs/>
                <w:sz w:val="28"/>
                <w:szCs w:val="28"/>
                <w:highlight w:val="white"/>
                <w:lang w:val="en-US"/>
              </w:rPr>
            </w:pPr>
          </w:p>
          <w:p w14:paraId="67B79965" w14:textId="7390330E"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 xml:space="preserve">Dự thảo Nghị định ngoài quy định chi tiết 02 điều khoản Luật Phục hồi, phá sản giao còn quy định về biện pháp thi hành liên quan đến Quản tài viên và doanh nghiệp quản lý, thanh lý tài sản, do đó có thể để tại dự thảo Nghị định để bảo đảm tính đồng bộ. </w:t>
            </w:r>
          </w:p>
        </w:tc>
      </w:tr>
      <w:tr w:rsidR="003B253C" w:rsidRPr="0037478F" w14:paraId="01859AA0" w14:textId="77777777" w:rsidTr="00C0591A">
        <w:trPr>
          <w:trHeight w:val="1309"/>
          <w:tblHeader/>
        </w:trPr>
        <w:tc>
          <w:tcPr>
            <w:tcW w:w="1530" w:type="dxa"/>
            <w:vAlign w:val="center"/>
          </w:tcPr>
          <w:p w14:paraId="69A310D9" w14:textId="0C3322C7"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rPr>
              <w:t>Nguyên tắc hành nghề quản lý, thanh lý tài sản</w:t>
            </w:r>
          </w:p>
        </w:tc>
        <w:tc>
          <w:tcPr>
            <w:tcW w:w="2595" w:type="dxa"/>
            <w:vAlign w:val="center"/>
          </w:tcPr>
          <w:p w14:paraId="2FCA4AD9" w14:textId="695922ED"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Vụ Công tác xây dựng văn bản quy phạm pháp luật </w:t>
            </w:r>
          </w:p>
        </w:tc>
        <w:tc>
          <w:tcPr>
            <w:tcW w:w="6195" w:type="dxa"/>
            <w:vAlign w:val="center"/>
          </w:tcPr>
          <w:p w14:paraId="05156026" w14:textId="77777777" w:rsidR="003B253C" w:rsidRPr="0037478F" w:rsidRDefault="003B253C" w:rsidP="003B253C">
            <w:pPr>
              <w:jc w:val="both"/>
              <w:rPr>
                <w:rFonts w:ascii="Times New Roman" w:hAnsi="Times New Roman" w:cs="Times New Roman"/>
                <w:b/>
                <w:sz w:val="28"/>
                <w:szCs w:val="28"/>
              </w:rPr>
            </w:pPr>
            <w:r w:rsidRPr="0037478F">
              <w:rPr>
                <w:rFonts w:ascii="Times New Roman" w:hAnsi="Times New Roman" w:cs="Times New Roman"/>
                <w:b/>
                <w:sz w:val="28"/>
                <w:szCs w:val="28"/>
              </w:rPr>
              <w:t xml:space="preserve">Điều 2 </w:t>
            </w:r>
          </w:p>
          <w:p w14:paraId="7EA628FD" w14:textId="5484AA85"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Điều 2</w:t>
            </w:r>
            <w:r w:rsidRPr="0037478F">
              <w:rPr>
                <w:rFonts w:ascii="Times New Roman" w:hAnsi="Times New Roman" w:cs="Times New Roman"/>
                <w:sz w:val="28"/>
                <w:szCs w:val="28"/>
              </w:rPr>
              <w:t>, đề nghị đơn vị chủ trì soạn thảo cân nhắc lại quy định này cho phù hợp với Hiến pháp và các quy định về chức  năng, nhiệm vụ, quyền hạn của Chính phủ.</w:t>
            </w:r>
          </w:p>
        </w:tc>
        <w:tc>
          <w:tcPr>
            <w:tcW w:w="4605" w:type="dxa"/>
          </w:tcPr>
          <w:p w14:paraId="3332401E" w14:textId="1F157989" w:rsidR="003B253C" w:rsidRPr="00C0591A" w:rsidRDefault="003B253C" w:rsidP="003B253C">
            <w:pPr>
              <w:spacing w:before="120" w:after="120"/>
              <w:jc w:val="both"/>
              <w:rPr>
                <w:rFonts w:ascii="Times New Roman" w:hAnsi="Times New Roman" w:cs="Times New Roman"/>
                <w:bCs/>
                <w:sz w:val="28"/>
                <w:szCs w:val="28"/>
              </w:rPr>
            </w:pPr>
            <w:r w:rsidRPr="0037478F">
              <w:rPr>
                <w:rFonts w:ascii="Times New Roman" w:hAnsi="Times New Roman" w:cs="Times New Roman"/>
                <w:bCs/>
                <w:sz w:val="28"/>
                <w:szCs w:val="28"/>
                <w:highlight w:val="white"/>
                <w:lang w:val="vi-VN"/>
              </w:rPr>
              <w:t xml:space="preserve">Điều 2 về nguyên tắc hành nghề quản lý, thanh lý tài sản không có nội dung về điều cấm mà điều cấm được quy định tại Điều 3 dự thảo Nghị định. </w:t>
            </w:r>
          </w:p>
          <w:p w14:paraId="477F8106" w14:textId="1E3ED164" w:rsidR="003B253C" w:rsidRPr="00C0591A" w:rsidRDefault="003B253C" w:rsidP="003B253C">
            <w:pPr>
              <w:spacing w:before="120" w:after="120"/>
              <w:jc w:val="both"/>
              <w:rPr>
                <w:rFonts w:ascii="Times New Roman" w:hAnsi="Times New Roman" w:cs="Times New Roman"/>
                <w:bCs/>
                <w:sz w:val="28"/>
                <w:szCs w:val="28"/>
              </w:rPr>
            </w:pPr>
          </w:p>
        </w:tc>
      </w:tr>
      <w:tr w:rsidR="003B253C" w:rsidRPr="0037478F" w14:paraId="2B7528A3" w14:textId="77777777" w:rsidTr="00C0591A">
        <w:trPr>
          <w:trHeight w:val="1489"/>
          <w:tblHeader/>
        </w:trPr>
        <w:tc>
          <w:tcPr>
            <w:tcW w:w="1530" w:type="dxa"/>
            <w:vAlign w:val="center"/>
          </w:tcPr>
          <w:p w14:paraId="40920EED" w14:textId="67E41C12" w:rsidR="003B253C" w:rsidRPr="0037478F" w:rsidRDefault="003B253C" w:rsidP="003B253C">
            <w:pPr>
              <w:jc w:val="center"/>
              <w:rPr>
                <w:rFonts w:ascii="Times New Roman" w:hAnsi="Times New Roman" w:cs="Times New Roman"/>
                <w:sz w:val="28"/>
                <w:szCs w:val="28"/>
                <w:lang w:val="en-US"/>
              </w:rPr>
            </w:pPr>
            <w:r w:rsidRPr="0037478F">
              <w:rPr>
                <w:rFonts w:ascii="Times New Roman" w:hAnsi="Times New Roman" w:cs="Times New Roman"/>
                <w:sz w:val="28"/>
                <w:szCs w:val="28"/>
                <w:lang w:val="en-US"/>
              </w:rPr>
              <w:lastRenderedPageBreak/>
              <w:t xml:space="preserve">Những hành vi bị nghiêm cấm đối với Quản tài viên, doanh nghiệp quản lý, thanh lý tài sản </w:t>
            </w:r>
          </w:p>
        </w:tc>
        <w:tc>
          <w:tcPr>
            <w:tcW w:w="2595" w:type="dxa"/>
            <w:vAlign w:val="center"/>
          </w:tcPr>
          <w:p w14:paraId="3E537D4E" w14:textId="66BDFDEB"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Vụ Pháp luật dân sự - kinh tế </w:t>
            </w:r>
          </w:p>
        </w:tc>
        <w:tc>
          <w:tcPr>
            <w:tcW w:w="6195" w:type="dxa"/>
            <w:vAlign w:val="center"/>
          </w:tcPr>
          <w:p w14:paraId="51280E3A" w14:textId="77777777" w:rsidR="003B253C" w:rsidRPr="0037478F" w:rsidRDefault="003B253C" w:rsidP="003B253C">
            <w:pPr>
              <w:jc w:val="both"/>
              <w:rPr>
                <w:rFonts w:ascii="Times New Roman" w:hAnsi="Times New Roman" w:cs="Times New Roman"/>
                <w:b/>
                <w:sz w:val="28"/>
                <w:szCs w:val="28"/>
                <w:lang w:val="en-US"/>
              </w:rPr>
            </w:pPr>
            <w:r w:rsidRPr="0037478F">
              <w:rPr>
                <w:rFonts w:ascii="Times New Roman" w:hAnsi="Times New Roman" w:cs="Times New Roman"/>
                <w:b/>
                <w:sz w:val="28"/>
                <w:szCs w:val="28"/>
                <w:lang w:val="en-US"/>
              </w:rPr>
              <w:t>Điều 3</w:t>
            </w:r>
          </w:p>
          <w:p w14:paraId="23FADFB2" w14:textId="593D461F"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 xml:space="preserve">Cân nhắc lược bỏ hoặc có cách thể hiện phù hợp hơn với Điều 3 dự thảo để bảo đảm phù hợp với khoản 2 Điều 14 Hiến pháp năm 2013 (được sửa đổi, bổ sung theo Nghị quyết số 203/2025/QH15 ngày 16/6/2025 của Quốc hội). Khoản 1 Điều 3 dự thảo Nghị định cũng chưa phù hợp với khoản 2 Điều 2  và Điều 123 Bộ luật dâm sự năm 2015. </w:t>
            </w:r>
          </w:p>
        </w:tc>
        <w:tc>
          <w:tcPr>
            <w:tcW w:w="4605" w:type="dxa"/>
          </w:tcPr>
          <w:p w14:paraId="15E4442E" w14:textId="77777777" w:rsidR="003B253C" w:rsidRPr="0037478F" w:rsidRDefault="003B253C" w:rsidP="003B253C">
            <w:pPr>
              <w:spacing w:before="60" w:after="60"/>
              <w:jc w:val="both"/>
              <w:rPr>
                <w:rFonts w:ascii="Times New Roman" w:hAnsi="Times New Roman" w:cs="Times New Roman"/>
                <w:bCs/>
                <w:sz w:val="28"/>
                <w:szCs w:val="28"/>
              </w:rPr>
            </w:pPr>
            <w:r w:rsidRPr="0037478F">
              <w:rPr>
                <w:rFonts w:ascii="Times New Roman" w:hAnsi="Times New Roman" w:cs="Times New Roman"/>
                <w:bCs/>
                <w:sz w:val="28"/>
                <w:szCs w:val="28"/>
              </w:rPr>
              <w:t xml:space="preserve">Quy định này được kế thừa từ quy định của Nghị định số 22/2015/NĐ-CP. Các hành vi nghiêm cấm cũng là cơ sở để quy định các hành vi xử phạt vi phạm hành chính tại Nghị định số 82/2020/NĐ-CP, được sửa đổi, bổ sung một số điều bởi Nghị định số 117/2024/NĐ-CP. Bên cạnh đó, hiện nay, Luật Phục hồi, phá sản năm 2025 không quy định về những hành vi bị nghiêm cấm, do đó, nếu không quy định các hành vi bị nghiêm cấm tại dự thảo Nghị định sẽ tạo ra lỗ hổng pháp lý, thiếu các quy định để điều chỉnh đối với hành vi của Quản tài viên, doanh nghiệp quản lý, thanh lý tài sản và thiếu cơ sở để thực hiện xử phạt vi phạm hành chính đối với các hành vi vi phạm của các chủ thể này. Công văn góp ý của Bộ Công an cũng nhất trí với việc có các quy định cấm và có ý kiến góp ý để chỉnh lý thêm quy định về những điều cấm trong hoạt động hành nghề của Quản tài viên. </w:t>
            </w:r>
          </w:p>
          <w:p w14:paraId="6A6478A4" w14:textId="71185028" w:rsidR="003B253C" w:rsidRPr="0037478F" w:rsidRDefault="003B253C" w:rsidP="003B253C">
            <w:pPr>
              <w:spacing w:before="60" w:after="60" w:line="340" w:lineRule="exact"/>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rPr>
              <w:t xml:space="preserve"> Do đó, </w:t>
            </w:r>
            <w:r w:rsidRPr="0037478F">
              <w:rPr>
                <w:rFonts w:ascii="Times New Roman" w:hAnsi="Times New Roman" w:cs="Times New Roman"/>
                <w:bCs/>
                <w:sz w:val="28"/>
                <w:szCs w:val="28"/>
                <w:lang w:val="vi-VN"/>
              </w:rPr>
              <w:t>cơ quan soạn thảo</w:t>
            </w:r>
            <w:r w:rsidRPr="0037478F">
              <w:rPr>
                <w:rFonts w:ascii="Times New Roman" w:hAnsi="Times New Roman" w:cs="Times New Roman"/>
                <w:bCs/>
                <w:sz w:val="28"/>
                <w:szCs w:val="28"/>
              </w:rPr>
              <w:t xml:space="preserve"> thấy rằng vẫn cần thiết quy định các hành vi này tại dự thảo Nghị định. Tuy nhiên, Cục đã chỉnh lý Điều này theo hướng viện dẫn </w:t>
            </w:r>
            <w:r w:rsidRPr="0037478F">
              <w:rPr>
                <w:rFonts w:ascii="Times New Roman" w:hAnsi="Times New Roman" w:cs="Times New Roman"/>
                <w:bCs/>
                <w:sz w:val="28"/>
                <w:szCs w:val="28"/>
              </w:rPr>
              <w:lastRenderedPageBreak/>
              <w:t xml:space="preserve">một số hành vi tại khoản 2 để bảo đảm không bị trùng lặp với khoản 1, đồng thời bổ sung hành vi bị cấm đối với cá nhân, tổ chức tại khoản 3. </w:t>
            </w:r>
            <w:r w:rsidRPr="0037478F">
              <w:rPr>
                <w:rFonts w:ascii="Times New Roman" w:hAnsi="Times New Roman" w:cs="Times New Roman"/>
                <w:color w:val="000000"/>
                <w:sz w:val="28"/>
                <w:szCs w:val="28"/>
                <w:lang w:val="nl-NL"/>
              </w:rPr>
              <w:tab/>
            </w:r>
          </w:p>
        </w:tc>
      </w:tr>
      <w:tr w:rsidR="003B253C" w:rsidRPr="0037478F" w14:paraId="74A771BE" w14:textId="77777777" w:rsidTr="00C0591A">
        <w:trPr>
          <w:trHeight w:val="1489"/>
          <w:tblHeader/>
        </w:trPr>
        <w:tc>
          <w:tcPr>
            <w:tcW w:w="1530" w:type="dxa"/>
            <w:vAlign w:val="center"/>
          </w:tcPr>
          <w:p w14:paraId="781D6A13" w14:textId="77777777" w:rsidR="003B253C" w:rsidRPr="0037478F" w:rsidRDefault="003B253C" w:rsidP="003B253C">
            <w:pPr>
              <w:jc w:val="center"/>
              <w:rPr>
                <w:lang w:val="en-US"/>
              </w:rPr>
            </w:pPr>
          </w:p>
        </w:tc>
        <w:tc>
          <w:tcPr>
            <w:tcW w:w="2595" w:type="dxa"/>
            <w:vAlign w:val="center"/>
          </w:tcPr>
          <w:p w14:paraId="1B7B45E7" w14:textId="1257D263" w:rsidR="003B253C" w:rsidRPr="00FD5A23" w:rsidRDefault="003B253C" w:rsidP="003B253C">
            <w:pPr>
              <w:jc w:val="both"/>
              <w:rPr>
                <w:rFonts w:ascii="Times New Roman" w:hAnsi="Times New Roman" w:cs="Times New Roman"/>
                <w:sz w:val="28"/>
                <w:szCs w:val="28"/>
                <w:highlight w:val="white"/>
                <w:lang w:val="en-US"/>
              </w:rPr>
            </w:pPr>
            <w:r w:rsidRPr="00FD5A23">
              <w:rPr>
                <w:rFonts w:ascii="Times New Roman" w:hAnsi="Times New Roman" w:cs="Times New Roman"/>
                <w:sz w:val="28"/>
                <w:szCs w:val="28"/>
                <w:highlight w:val="white"/>
                <w:lang w:val="en-US"/>
              </w:rPr>
              <w:t xml:space="preserve">Bộ Công an </w:t>
            </w:r>
          </w:p>
        </w:tc>
        <w:tc>
          <w:tcPr>
            <w:tcW w:w="6195" w:type="dxa"/>
            <w:vAlign w:val="center"/>
          </w:tcPr>
          <w:p w14:paraId="4E2ECF9E" w14:textId="6E2DE284" w:rsidR="003B253C" w:rsidRPr="00FD5A23" w:rsidRDefault="003B253C" w:rsidP="003B253C">
            <w:pPr>
              <w:widowControl w:val="0"/>
              <w:jc w:val="both"/>
              <w:rPr>
                <w:rFonts w:ascii="Times New Roman" w:hAnsi="Times New Roman" w:cs="Times New Roman"/>
                <w:sz w:val="28"/>
                <w:szCs w:val="28"/>
              </w:rPr>
            </w:pPr>
            <w:r w:rsidRPr="00FD5A23">
              <w:rPr>
                <w:rFonts w:ascii="Times New Roman" w:hAnsi="Times New Roman" w:cs="Times New Roman"/>
                <w:sz w:val="28"/>
                <w:szCs w:val="28"/>
                <w:lang w:val="en-US"/>
              </w:rPr>
              <w:t xml:space="preserve">- </w:t>
            </w:r>
            <w:r w:rsidRPr="00FD5A23">
              <w:rPr>
                <w:rFonts w:ascii="Times New Roman" w:hAnsi="Times New Roman" w:cs="Times New Roman"/>
                <w:sz w:val="28"/>
                <w:szCs w:val="28"/>
              </w:rPr>
              <w:t xml:space="preserve">Tại điểm b khoản 1 Điều 3 dự thảo Nghị định, đề nghị chỉnh sửa theo hướng: “Gợi ý, </w:t>
            </w:r>
            <w:r w:rsidRPr="00FD5A23">
              <w:rPr>
                <w:rFonts w:ascii="Times New Roman" w:hAnsi="Times New Roman" w:cs="Times New Roman"/>
                <w:b/>
                <w:bCs/>
                <w:i/>
                <w:iCs/>
                <w:sz w:val="28"/>
                <w:szCs w:val="28"/>
              </w:rPr>
              <w:t>thỏa thuận</w:t>
            </w:r>
            <w:r w:rsidRPr="00FD5A23">
              <w:rPr>
                <w:rFonts w:ascii="Times New Roman" w:hAnsi="Times New Roman" w:cs="Times New Roman"/>
                <w:sz w:val="28"/>
                <w:szCs w:val="28"/>
              </w:rPr>
              <w:t xml:space="preserve"> hoặc </w:t>
            </w:r>
            <w:r w:rsidRPr="00FD5A23">
              <w:rPr>
                <w:rFonts w:ascii="Times New Roman" w:hAnsi="Times New Roman" w:cs="Times New Roman"/>
                <w:b/>
                <w:bCs/>
                <w:i/>
                <w:iCs/>
                <w:sz w:val="28"/>
                <w:szCs w:val="28"/>
              </w:rPr>
              <w:t>nhận tiền, tài sản hoặc các lợi ích khác</w:t>
            </w:r>
            <w:r w:rsidRPr="00FD5A23">
              <w:rPr>
                <w:rFonts w:ascii="Times New Roman" w:hAnsi="Times New Roman" w:cs="Times New Roman"/>
                <w:sz w:val="28"/>
                <w:szCs w:val="28"/>
              </w:rPr>
              <w:t xml:space="preserve"> từ người tham gia thủ tục phá sản hoặc lợi dụng danh nghĩa Quản tài viên để thu lợi từ cá nhân, tổ chức ngoài chi phí Quản tài viên được nhận theo quy định của pháp luật”.</w:t>
            </w:r>
          </w:p>
          <w:p w14:paraId="63357114" w14:textId="6885C044" w:rsidR="003B253C" w:rsidRPr="007F6D67" w:rsidRDefault="003B253C" w:rsidP="007F6D67">
            <w:pPr>
              <w:widowControl w:val="0"/>
              <w:jc w:val="both"/>
              <w:rPr>
                <w:rFonts w:ascii="Times New Roman" w:hAnsi="Times New Roman" w:cs="Times New Roman"/>
                <w:sz w:val="28"/>
                <w:szCs w:val="28"/>
              </w:rPr>
            </w:pPr>
            <w:r w:rsidRPr="00FD5A23">
              <w:rPr>
                <w:rFonts w:ascii="Times New Roman" w:hAnsi="Times New Roman" w:cs="Times New Roman"/>
                <w:sz w:val="28"/>
                <w:szCs w:val="28"/>
              </w:rPr>
              <w:t xml:space="preserve"> </w:t>
            </w:r>
            <w:r w:rsidRPr="00FD5A23">
              <w:rPr>
                <w:rFonts w:ascii="Times New Roman" w:hAnsi="Times New Roman" w:cs="Times New Roman"/>
                <w:sz w:val="28"/>
                <w:szCs w:val="28"/>
                <w:lang w:val="en-US"/>
              </w:rPr>
              <w:t xml:space="preserve">- </w:t>
            </w:r>
            <w:r w:rsidRPr="00FD5A23">
              <w:rPr>
                <w:rFonts w:ascii="Times New Roman" w:hAnsi="Times New Roman" w:cs="Times New Roman"/>
                <w:sz w:val="28"/>
                <w:szCs w:val="28"/>
              </w:rPr>
              <w:t xml:space="preserve">Tại điểm b khoản 2 Điều 3 dự thảo Nghị định, đề nghị chỉnh sửa theo hướng: “Gợi ý, </w:t>
            </w:r>
            <w:r w:rsidRPr="00FD5A23">
              <w:rPr>
                <w:rFonts w:ascii="Times New Roman" w:hAnsi="Times New Roman" w:cs="Times New Roman"/>
                <w:b/>
                <w:bCs/>
                <w:i/>
                <w:iCs/>
                <w:sz w:val="28"/>
                <w:szCs w:val="28"/>
              </w:rPr>
              <w:t>thỏa thuận</w:t>
            </w:r>
            <w:r w:rsidRPr="00FD5A23">
              <w:rPr>
                <w:rFonts w:ascii="Times New Roman" w:hAnsi="Times New Roman" w:cs="Times New Roman"/>
                <w:sz w:val="28"/>
                <w:szCs w:val="28"/>
              </w:rPr>
              <w:t xml:space="preserve"> hoặc </w:t>
            </w:r>
            <w:r w:rsidRPr="00FD5A23">
              <w:rPr>
                <w:rFonts w:ascii="Times New Roman" w:hAnsi="Times New Roman" w:cs="Times New Roman"/>
                <w:b/>
                <w:bCs/>
                <w:i/>
                <w:iCs/>
                <w:sz w:val="28"/>
                <w:szCs w:val="28"/>
              </w:rPr>
              <w:t>nhận tiền, tài sản hoặc các lợi ích khác</w:t>
            </w:r>
            <w:r w:rsidRPr="00FD5A23">
              <w:rPr>
                <w:rFonts w:ascii="Times New Roman" w:hAnsi="Times New Roman" w:cs="Times New Roman"/>
                <w:sz w:val="28"/>
                <w:szCs w:val="28"/>
              </w:rPr>
              <w:t xml:space="preserve"> từ người tham gia thủ tục phá sản hoặc lợi dụng nhiệm vụ, quyền hạn của doanh nghiệp để thu lợi từ cá nhân, tổ chức ngoài </w:t>
            </w:r>
            <w:r w:rsidRPr="00FD5A23">
              <w:rPr>
                <w:rFonts w:ascii="Times New Roman" w:hAnsi="Times New Roman" w:cs="Times New Roman"/>
                <w:spacing w:val="-8"/>
                <w:sz w:val="28"/>
                <w:szCs w:val="28"/>
              </w:rPr>
              <w:t>chi phí doanh nghiệp quản lý, thanh lý tài sản được nhận theo quy định của pháp luật”.</w:t>
            </w:r>
          </w:p>
        </w:tc>
        <w:tc>
          <w:tcPr>
            <w:tcW w:w="4605" w:type="dxa"/>
          </w:tcPr>
          <w:p w14:paraId="143FF505" w14:textId="29849DF5" w:rsidR="003B253C" w:rsidRPr="00FD5A23" w:rsidRDefault="003B253C" w:rsidP="003B253C">
            <w:pPr>
              <w:jc w:val="both"/>
              <w:rPr>
                <w:rFonts w:ascii="Times New Roman" w:hAnsi="Times New Roman" w:cs="Times New Roman"/>
                <w:bCs/>
                <w:sz w:val="28"/>
                <w:szCs w:val="28"/>
                <w:lang w:val="en-US"/>
              </w:rPr>
            </w:pPr>
            <w:r w:rsidRPr="00FD5A23">
              <w:rPr>
                <w:rFonts w:ascii="Times New Roman" w:hAnsi="Times New Roman" w:cs="Times New Roman"/>
                <w:bCs/>
                <w:sz w:val="28"/>
                <w:szCs w:val="28"/>
                <w:lang w:val="en-US"/>
              </w:rPr>
              <w:t>Tiếp thu</w:t>
            </w:r>
          </w:p>
        </w:tc>
      </w:tr>
      <w:tr w:rsidR="003B253C" w:rsidRPr="0037478F" w14:paraId="5A1F7584" w14:textId="77777777">
        <w:trPr>
          <w:trHeight w:val="1823"/>
          <w:tblHeader/>
        </w:trPr>
        <w:tc>
          <w:tcPr>
            <w:tcW w:w="1530" w:type="dxa"/>
            <w:vMerge w:val="restart"/>
            <w:vAlign w:val="center"/>
          </w:tcPr>
          <w:p w14:paraId="76A1E382" w14:textId="08B6A63C" w:rsidR="003B253C" w:rsidRPr="0037478F" w:rsidRDefault="003B253C" w:rsidP="003B253C">
            <w:pPr>
              <w:jc w:val="center"/>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Nộp hồ sơ thực hiện thủ tục hành chính trên môi trường điện tử </w:t>
            </w:r>
          </w:p>
        </w:tc>
        <w:tc>
          <w:tcPr>
            <w:tcW w:w="2595" w:type="dxa"/>
            <w:vAlign w:val="center"/>
          </w:tcPr>
          <w:p w14:paraId="3BA1F19B" w14:textId="51315593"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Đà Nẵng </w:t>
            </w:r>
          </w:p>
        </w:tc>
        <w:tc>
          <w:tcPr>
            <w:tcW w:w="6195" w:type="dxa"/>
            <w:vAlign w:val="center"/>
          </w:tcPr>
          <w:p w14:paraId="3DE350D2" w14:textId="77777777"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b/>
                <w:sz w:val="28"/>
                <w:szCs w:val="28"/>
                <w:highlight w:val="white"/>
                <w:lang w:val="vi-VN"/>
              </w:rPr>
              <w:t>Điều 4</w:t>
            </w:r>
          </w:p>
          <w:p w14:paraId="4EBE990E" w14:textId="68D729CE" w:rsidR="003B253C" w:rsidRPr="0037478F" w:rsidRDefault="003B253C" w:rsidP="003B253C">
            <w:pPr>
              <w:jc w:val="both"/>
              <w:rPr>
                <w:rFonts w:ascii="Times New Roman" w:hAnsi="Times New Roman" w:cs="Times New Roman"/>
                <w:sz w:val="28"/>
                <w:szCs w:val="28"/>
                <w:highlight w:val="white"/>
                <w:lang w:val="vi-VN"/>
              </w:rPr>
            </w:pPr>
            <w:r>
              <w:rPr>
                <w:rFonts w:ascii="Times New Roman" w:hAnsi="Times New Roman" w:cs="Times New Roman"/>
                <w:sz w:val="28"/>
                <w:szCs w:val="28"/>
                <w:lang w:val="en-US"/>
              </w:rPr>
              <w:t>Đ</w:t>
            </w:r>
            <w:r w:rsidRPr="0037478F">
              <w:rPr>
                <w:rFonts w:ascii="Times New Roman" w:hAnsi="Times New Roman" w:cs="Times New Roman"/>
                <w:sz w:val="28"/>
                <w:szCs w:val="28"/>
              </w:rPr>
              <w:t>ề nghị bổ sung quy định làm rõ các nội dung về thời điểm xác định “hồ sơ hợp lệ” trong trường hợp nộp trực tuyến (mốc tính thời hạn giải quyết), cơ chế thông báo yêu cầu sửa đổi, bổ sung hồ sơ, cách thức tiếp nhận và xử lý hồ sơ bổ sung (có hay không làm thay đổi thời hạn giải quyết). Đề nghị bổ sung thêm nội dung giao Bộ Tư pháp hướng dẫn thống nhất quy trình điện tử (mẫu thông báo, quy cách tệp, quy trình liên thông, kết nối cơ sở dữ liệu,…).</w:t>
            </w:r>
          </w:p>
        </w:tc>
        <w:tc>
          <w:tcPr>
            <w:tcW w:w="4605" w:type="dxa"/>
          </w:tcPr>
          <w:p w14:paraId="01028E73" w14:textId="64EDD070"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Hiện nay, Bộ Tư pháp đang xây dựng phần mềm giải quyết các thủ tục hành chính trong lĩnh vực của Bộ Tư pháp. Phần mềm đã có quy chuẩn và nền tảng để các địa phương thực hiện giải quyết thủ tục hành chính trên môi trường điện tử.</w:t>
            </w:r>
          </w:p>
        </w:tc>
      </w:tr>
      <w:tr w:rsidR="003B253C" w:rsidRPr="0037478F" w14:paraId="3B3D6A0B" w14:textId="77777777">
        <w:trPr>
          <w:trHeight w:val="1823"/>
          <w:tblHeader/>
        </w:trPr>
        <w:tc>
          <w:tcPr>
            <w:tcW w:w="1530" w:type="dxa"/>
            <w:vMerge/>
            <w:vAlign w:val="center"/>
          </w:tcPr>
          <w:p w14:paraId="37AE2EAC" w14:textId="77777777" w:rsidR="003B253C" w:rsidRPr="0037478F" w:rsidRDefault="003B253C" w:rsidP="003B253C">
            <w:pPr>
              <w:jc w:val="center"/>
              <w:rPr>
                <w:rFonts w:ascii="Times New Roman" w:hAnsi="Times New Roman" w:cs="Times New Roman"/>
                <w:sz w:val="28"/>
                <w:szCs w:val="28"/>
                <w:highlight w:val="white"/>
                <w:lang w:val="vi-VN"/>
              </w:rPr>
            </w:pPr>
          </w:p>
        </w:tc>
        <w:tc>
          <w:tcPr>
            <w:tcW w:w="2595" w:type="dxa"/>
            <w:vAlign w:val="center"/>
          </w:tcPr>
          <w:p w14:paraId="30414132" w14:textId="6ADACB6B"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Cao Bằng</w:t>
            </w:r>
          </w:p>
        </w:tc>
        <w:tc>
          <w:tcPr>
            <w:tcW w:w="6195" w:type="dxa"/>
            <w:vAlign w:val="center"/>
          </w:tcPr>
          <w:p w14:paraId="526EE44B" w14:textId="69C75583"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sz w:val="28"/>
                <w:szCs w:val="28"/>
                <w:lang w:val="vi-VN"/>
              </w:rPr>
              <w:t>Đi</w:t>
            </w:r>
            <w:r w:rsidRPr="0037478F">
              <w:rPr>
                <w:rFonts w:ascii="Times New Roman" w:hAnsi="Times New Roman" w:cs="Times New Roman"/>
                <w:sz w:val="28"/>
                <w:szCs w:val="28"/>
              </w:rPr>
              <w:t>ểm a Khoản 1 Điều 4 Chương I, nộp hồ sơ thực hiện thủ tục hành chính trên môi trường điện tử, cơ quan soạn thảo xem xét bỏ cụm từ "Việc yêu cầu ký số được công khai trước khi tổ chức, cá nhân nộp hồ sơ điện tử". Việc quy định như vậy sẽ gây khó khăn cho người có nhu cầu nộp hồ sơ, vì khi muốn nộp hồ sơ trực tuyến mà vẫn phải mang hồ sơ đến để kiểm tra đối chiếu hoặc thực hiện ký số phải được công khai, như vậy không phù hợp với quy trình thực hiện trực tuyến, người dân có thể thực hiện nộp hồ sơ ở bất kỳ nơi đâu và trên môi trường điện tử nếu hồ sơ không hợp lệ có thể gửi trả lại để hoàn thiệ</w:t>
            </w:r>
            <w:r>
              <w:rPr>
                <w:rFonts w:ascii="Times New Roman" w:hAnsi="Times New Roman" w:cs="Times New Roman"/>
                <w:sz w:val="28"/>
                <w:szCs w:val="28"/>
              </w:rPr>
              <w:t>n</w:t>
            </w:r>
            <w:r w:rsidRPr="0037478F">
              <w:rPr>
                <w:rFonts w:ascii="Times New Roman" w:hAnsi="Times New Roman" w:cs="Times New Roman"/>
                <w:sz w:val="28"/>
                <w:szCs w:val="28"/>
              </w:rPr>
              <w:t>.</w:t>
            </w:r>
          </w:p>
        </w:tc>
        <w:tc>
          <w:tcPr>
            <w:tcW w:w="4605" w:type="dxa"/>
          </w:tcPr>
          <w:p w14:paraId="0338F5E1" w14:textId="0BF902E2" w:rsidR="003B253C" w:rsidRPr="0037478F" w:rsidRDefault="003B253C" w:rsidP="003B253C">
            <w:pPr>
              <w:jc w:val="both"/>
              <w:rPr>
                <w:rFonts w:ascii="Times New Roman" w:hAnsi="Times New Roman" w:cs="Times New Roman"/>
                <w:bCs/>
                <w:sz w:val="28"/>
                <w:szCs w:val="28"/>
                <w:highlight w:val="white"/>
                <w:lang w:val="vi-VN"/>
              </w:rPr>
            </w:pPr>
            <w:r w:rsidRPr="007F6D67">
              <w:rPr>
                <w:rFonts w:ascii="Times New Roman" w:hAnsi="Times New Roman" w:cs="Times New Roman"/>
                <w:bCs/>
                <w:color w:val="000000" w:themeColor="text1"/>
                <w:sz w:val="28"/>
                <w:szCs w:val="28"/>
                <w:highlight w:val="white"/>
                <w:lang w:val="vi-VN"/>
              </w:rPr>
              <w:t xml:space="preserve">Tiếp thu </w:t>
            </w:r>
          </w:p>
        </w:tc>
      </w:tr>
      <w:tr w:rsidR="003B253C" w:rsidRPr="0037478F" w14:paraId="6078A7FA" w14:textId="77777777" w:rsidTr="00AC6341">
        <w:trPr>
          <w:trHeight w:val="1579"/>
          <w:tblHeader/>
        </w:trPr>
        <w:tc>
          <w:tcPr>
            <w:tcW w:w="1530" w:type="dxa"/>
            <w:vAlign w:val="center"/>
          </w:tcPr>
          <w:p w14:paraId="2E0AB487" w14:textId="77777777" w:rsidR="003B253C" w:rsidRPr="0037478F" w:rsidRDefault="003B253C" w:rsidP="003B253C">
            <w:pPr>
              <w:jc w:val="center"/>
              <w:rPr>
                <w:rFonts w:ascii="Times New Roman" w:hAnsi="Times New Roman" w:cs="Times New Roman"/>
                <w:sz w:val="28"/>
                <w:szCs w:val="28"/>
                <w:highlight w:val="white"/>
                <w:lang w:val="vi-VN"/>
              </w:rPr>
            </w:pPr>
          </w:p>
        </w:tc>
        <w:tc>
          <w:tcPr>
            <w:tcW w:w="2595" w:type="dxa"/>
            <w:vAlign w:val="center"/>
          </w:tcPr>
          <w:p w14:paraId="6BBC6D0A" w14:textId="04552ACD"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Lào Cai</w:t>
            </w:r>
          </w:p>
        </w:tc>
        <w:tc>
          <w:tcPr>
            <w:tcW w:w="6195" w:type="dxa"/>
            <w:vAlign w:val="center"/>
          </w:tcPr>
          <w:p w14:paraId="36B01C35" w14:textId="162E7690"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rPr>
              <w:t>Đề nghị cơ quan soạn thảo quy định cụ thể việc yêu cầu ký số được công khai cho rõ ràng, thuận tiện cho quá trình triển khai thực hiện, bảo đảm giá trị pháp lý, tính xác thực và thống nhất trong quá trình tiếp nhận, giải quyết hồ sơ trên môi trường điện tử.</w:t>
            </w:r>
          </w:p>
        </w:tc>
        <w:tc>
          <w:tcPr>
            <w:tcW w:w="4605" w:type="dxa"/>
          </w:tcPr>
          <w:p w14:paraId="1D36F599" w14:textId="3498C766" w:rsidR="003B253C" w:rsidRPr="0037478F" w:rsidRDefault="003B253C" w:rsidP="003B253C">
            <w:pPr>
              <w:jc w:val="both"/>
              <w:rPr>
                <w:rFonts w:ascii="Times New Roman" w:hAnsi="Times New Roman" w:cs="Times New Roman"/>
                <w:bCs/>
                <w:color w:val="FF0000"/>
                <w:sz w:val="28"/>
                <w:szCs w:val="28"/>
                <w:highlight w:val="white"/>
                <w:lang w:val="en-US"/>
              </w:rPr>
            </w:pPr>
            <w:r w:rsidRPr="0037478F">
              <w:rPr>
                <w:rFonts w:ascii="Times New Roman" w:hAnsi="Times New Roman" w:cs="Times New Roman"/>
                <w:bCs/>
                <w:color w:val="000000" w:themeColor="text1"/>
                <w:sz w:val="28"/>
                <w:szCs w:val="28"/>
                <w:highlight w:val="white"/>
                <w:lang w:val="en-US"/>
              </w:rPr>
              <w:t>Tiếp thu</w:t>
            </w:r>
          </w:p>
        </w:tc>
      </w:tr>
      <w:tr w:rsidR="003B253C" w:rsidRPr="0037478F" w14:paraId="73A44D4C" w14:textId="77777777" w:rsidTr="00AC6341">
        <w:trPr>
          <w:trHeight w:val="1579"/>
          <w:tblHeader/>
        </w:trPr>
        <w:tc>
          <w:tcPr>
            <w:tcW w:w="1530" w:type="dxa"/>
            <w:vAlign w:val="center"/>
          </w:tcPr>
          <w:p w14:paraId="075B6C1B" w14:textId="77777777" w:rsidR="003B253C" w:rsidRPr="0037478F" w:rsidRDefault="003B253C" w:rsidP="003B253C">
            <w:pPr>
              <w:jc w:val="center"/>
              <w:rPr>
                <w:rFonts w:ascii="Times New Roman" w:hAnsi="Times New Roman" w:cs="Times New Roman"/>
                <w:sz w:val="28"/>
                <w:szCs w:val="28"/>
                <w:highlight w:val="white"/>
                <w:lang w:val="vi-VN"/>
              </w:rPr>
            </w:pPr>
          </w:p>
        </w:tc>
        <w:tc>
          <w:tcPr>
            <w:tcW w:w="2595" w:type="dxa"/>
            <w:vAlign w:val="center"/>
          </w:tcPr>
          <w:p w14:paraId="594F0D7E" w14:textId="7EE454FD"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Vụ Pháp luật dân sự - kinh tế</w:t>
            </w:r>
          </w:p>
        </w:tc>
        <w:tc>
          <w:tcPr>
            <w:tcW w:w="6195" w:type="dxa"/>
            <w:vAlign w:val="center"/>
          </w:tcPr>
          <w:p w14:paraId="168640A7" w14:textId="77777777"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Điểm a khoản 1 Điều 4</w:t>
            </w:r>
          </w:p>
          <w:p w14:paraId="48C571C4" w14:textId="6542B263"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Đề nghị cân nhắc lược bỏ quy định này do không cần thiết và không phù hợp với Luật Giao dịch điện tử năm 2023, theo đó “chữ ký điện tử chuyên dùng bảo đả</w:t>
            </w:r>
            <w:r>
              <w:rPr>
                <w:rFonts w:ascii="Times New Roman" w:hAnsi="Times New Roman" w:cs="Times New Roman"/>
                <w:sz w:val="28"/>
                <w:szCs w:val="28"/>
                <w:lang w:val="en-US"/>
              </w:rPr>
              <w:t>m a</w:t>
            </w:r>
            <w:r w:rsidRPr="0037478F">
              <w:rPr>
                <w:rFonts w:ascii="Times New Roman" w:hAnsi="Times New Roman" w:cs="Times New Roman"/>
                <w:sz w:val="28"/>
                <w:szCs w:val="28"/>
                <w:lang w:val="en-US"/>
              </w:rPr>
              <w:t xml:space="preserve">n toàn hoặc chữ ký số có giá trị pháp lý tương đương chữ ký của các nhân đó trong văn bản giấy’ (khoản 2 Điều 23). Đồng thời, cân nhắc tính khả thi của việc yêu cầu các tổ chức, cá nhân phải ký số vào mẫu đơn, tờ khai, giấy tờ tài liệu điện tử tại điểm a khoản 1 Điều 4 dự thảo Nghị định. </w:t>
            </w:r>
          </w:p>
        </w:tc>
        <w:tc>
          <w:tcPr>
            <w:tcW w:w="4605" w:type="dxa"/>
          </w:tcPr>
          <w:p w14:paraId="59AA419F" w14:textId="46148690" w:rsidR="003B253C" w:rsidRPr="0037478F" w:rsidRDefault="003B253C" w:rsidP="003B253C">
            <w:pPr>
              <w:jc w:val="both"/>
              <w:rPr>
                <w:rFonts w:ascii="Times New Roman" w:hAnsi="Times New Roman" w:cs="Times New Roman"/>
                <w:bCs/>
                <w:color w:val="000000" w:themeColor="text1"/>
                <w:sz w:val="28"/>
                <w:szCs w:val="28"/>
                <w:highlight w:val="white"/>
                <w:lang w:val="en-US"/>
              </w:rPr>
            </w:pPr>
            <w:r w:rsidRPr="0037478F">
              <w:rPr>
                <w:rFonts w:ascii="Times New Roman" w:hAnsi="Times New Roman" w:cs="Times New Roman"/>
                <w:bCs/>
                <w:color w:val="000000" w:themeColor="text1"/>
                <w:sz w:val="28"/>
                <w:szCs w:val="28"/>
                <w:highlight w:val="white"/>
                <w:lang w:val="en-US"/>
              </w:rPr>
              <w:t>Tiếp thu chỉnh lý nội dung về chữ ký số. Về tính khả thi, hiện nay đa số các thủ tục hành chính thực hiện toàn trình trên môi trường điện tử, do đó cần thiết phải quy định điều này để hướng dẫn cơ quan để thực hiện.</w:t>
            </w:r>
          </w:p>
        </w:tc>
      </w:tr>
      <w:tr w:rsidR="003B253C" w:rsidRPr="0037478F" w14:paraId="612D0154" w14:textId="77777777">
        <w:trPr>
          <w:trHeight w:val="1823"/>
          <w:tblHeader/>
        </w:trPr>
        <w:tc>
          <w:tcPr>
            <w:tcW w:w="1530" w:type="dxa"/>
            <w:vMerge w:val="restart"/>
            <w:vAlign w:val="center"/>
          </w:tcPr>
          <w:p w14:paraId="4FE165BD" w14:textId="376B12B9"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lastRenderedPageBreak/>
              <w:t>Về điều kiện hành nghề quản tài viên</w:t>
            </w:r>
          </w:p>
        </w:tc>
        <w:tc>
          <w:tcPr>
            <w:tcW w:w="2595" w:type="dxa"/>
            <w:vAlign w:val="center"/>
          </w:tcPr>
          <w:p w14:paraId="1508DE54" w14:textId="25AD42A4" w:rsidR="003B253C" w:rsidRPr="00614B19" w:rsidRDefault="003B253C" w:rsidP="003B253C">
            <w:pPr>
              <w:jc w:val="both"/>
              <w:rPr>
                <w:rFonts w:ascii="Times New Roman" w:hAnsi="Times New Roman" w:cs="Times New Roman"/>
                <w:sz w:val="28"/>
                <w:szCs w:val="28"/>
                <w:highlight w:val="white"/>
                <w:lang w:val="en-US"/>
              </w:rPr>
            </w:pPr>
            <w:r>
              <w:rPr>
                <w:rFonts w:ascii="Times New Roman" w:hAnsi="Times New Roman" w:cs="Times New Roman"/>
                <w:sz w:val="28"/>
                <w:szCs w:val="28"/>
                <w:highlight w:val="white"/>
                <w:lang w:val="en-US"/>
              </w:rPr>
              <w:t xml:space="preserve">Bộ Công an </w:t>
            </w:r>
          </w:p>
        </w:tc>
        <w:tc>
          <w:tcPr>
            <w:tcW w:w="6195" w:type="dxa"/>
            <w:vAlign w:val="center"/>
          </w:tcPr>
          <w:p w14:paraId="7DAF6549" w14:textId="77777777"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b/>
                <w:sz w:val="28"/>
                <w:szCs w:val="28"/>
                <w:highlight w:val="white"/>
                <w:lang w:val="vi-VN"/>
              </w:rPr>
              <w:t>Điều 5</w:t>
            </w:r>
          </w:p>
          <w:p w14:paraId="3F8449A0" w14:textId="77777777" w:rsidR="003B253C" w:rsidRPr="00614B19" w:rsidRDefault="003B253C" w:rsidP="003B253C">
            <w:pPr>
              <w:widowControl w:val="0"/>
              <w:jc w:val="both"/>
              <w:rPr>
                <w:rFonts w:ascii="Times New Roman" w:hAnsi="Times New Roman"/>
                <w:spacing w:val="-4"/>
                <w:sz w:val="28"/>
                <w:szCs w:val="28"/>
              </w:rPr>
            </w:pPr>
            <w:r w:rsidRPr="00614B19">
              <w:rPr>
                <w:rFonts w:ascii="Times New Roman" w:hAnsi="Times New Roman"/>
                <w:spacing w:val="-4"/>
                <w:sz w:val="28"/>
                <w:szCs w:val="28"/>
              </w:rPr>
              <w:t>Tại Điều 5 dự thảo Nghị định, đề nghị chỉnh sửa theo hướng: “</w:t>
            </w:r>
            <w:r w:rsidRPr="00614B19">
              <w:rPr>
                <w:rFonts w:ascii="Times New Roman" w:hAnsi="Times New Roman"/>
                <w:i/>
                <w:iCs/>
                <w:spacing w:val="-4"/>
                <w:sz w:val="28"/>
                <w:szCs w:val="28"/>
              </w:rPr>
              <w:t>Ng</w:t>
            </w:r>
            <w:r w:rsidRPr="00614B19">
              <w:rPr>
                <w:rFonts w:ascii="Times New Roman" w:hAnsi="Times New Roman" w:hint="eastAsia"/>
                <w:i/>
                <w:iCs/>
                <w:spacing w:val="-4"/>
                <w:sz w:val="28"/>
                <w:szCs w:val="28"/>
              </w:rPr>
              <w:t>ư</w:t>
            </w:r>
            <w:r w:rsidRPr="00614B19">
              <w:rPr>
                <w:rFonts w:ascii="Times New Roman" w:hAnsi="Times New Roman"/>
                <w:i/>
                <w:iCs/>
                <w:spacing w:val="-4"/>
                <w:sz w:val="28"/>
                <w:szCs w:val="28"/>
              </w:rPr>
              <w:t xml:space="preserve">ời có trình </w:t>
            </w:r>
            <w:r w:rsidRPr="00614B19">
              <w:rPr>
                <w:rFonts w:ascii="Times New Roman" w:hAnsi="Times New Roman" w:hint="eastAsia"/>
                <w:i/>
                <w:iCs/>
                <w:spacing w:val="-4"/>
                <w:sz w:val="28"/>
                <w:szCs w:val="28"/>
              </w:rPr>
              <w:t>đ</w:t>
            </w:r>
            <w:r w:rsidRPr="00614B19">
              <w:rPr>
                <w:rFonts w:ascii="Times New Roman" w:hAnsi="Times New Roman"/>
                <w:i/>
                <w:iCs/>
                <w:spacing w:val="-4"/>
                <w:sz w:val="28"/>
                <w:szCs w:val="28"/>
              </w:rPr>
              <w:t xml:space="preserve">ộ cử nhân luật, kinh tế, kế toán, tài chính, ngân hàng, </w:t>
            </w:r>
            <w:r w:rsidRPr="00614B19">
              <w:rPr>
                <w:rFonts w:ascii="Times New Roman" w:hAnsi="Times New Roman"/>
                <w:b/>
                <w:bCs/>
                <w:i/>
                <w:iCs/>
                <w:spacing w:val="-4"/>
                <w:sz w:val="28"/>
                <w:szCs w:val="28"/>
              </w:rPr>
              <w:t>công nghệ thông tin</w:t>
            </w:r>
            <w:r w:rsidRPr="00614B19">
              <w:rPr>
                <w:rFonts w:ascii="Times New Roman" w:hAnsi="Times New Roman"/>
                <w:i/>
                <w:iCs/>
                <w:spacing w:val="-4"/>
                <w:sz w:val="28"/>
                <w:szCs w:val="28"/>
              </w:rPr>
              <w:t xml:space="preserve"> và có kinh nghiệm 05 n</w:t>
            </w:r>
            <w:r w:rsidRPr="00614B19">
              <w:rPr>
                <w:rFonts w:ascii="Times New Roman" w:hAnsi="Times New Roman" w:hint="eastAsia"/>
                <w:i/>
                <w:iCs/>
                <w:spacing w:val="-4"/>
                <w:sz w:val="28"/>
                <w:szCs w:val="28"/>
              </w:rPr>
              <w:t>ă</w:t>
            </w:r>
            <w:r w:rsidRPr="00614B19">
              <w:rPr>
                <w:rFonts w:ascii="Times New Roman" w:hAnsi="Times New Roman"/>
                <w:i/>
                <w:iCs/>
                <w:spacing w:val="-4"/>
                <w:sz w:val="28"/>
                <w:szCs w:val="28"/>
              </w:rPr>
              <w:t xml:space="preserve">m trở lên về lĩnh vực </w:t>
            </w:r>
            <w:r w:rsidRPr="00614B19">
              <w:rPr>
                <w:rFonts w:ascii="Times New Roman" w:hAnsi="Times New Roman" w:hint="eastAsia"/>
                <w:i/>
                <w:iCs/>
                <w:spacing w:val="-4"/>
                <w:sz w:val="28"/>
                <w:szCs w:val="28"/>
              </w:rPr>
              <w:t>đư</w:t>
            </w:r>
            <w:r w:rsidRPr="00614B19">
              <w:rPr>
                <w:rFonts w:ascii="Times New Roman" w:hAnsi="Times New Roman"/>
                <w:i/>
                <w:iCs/>
                <w:spacing w:val="-4"/>
                <w:sz w:val="28"/>
                <w:szCs w:val="28"/>
              </w:rPr>
              <w:t xml:space="preserve">ợc </w:t>
            </w:r>
            <w:r w:rsidRPr="00614B19">
              <w:rPr>
                <w:rFonts w:ascii="Times New Roman" w:hAnsi="Times New Roman" w:hint="eastAsia"/>
                <w:i/>
                <w:iCs/>
                <w:spacing w:val="-4"/>
                <w:sz w:val="28"/>
                <w:szCs w:val="28"/>
              </w:rPr>
              <w:t>đà</w:t>
            </w:r>
            <w:r w:rsidRPr="00614B19">
              <w:rPr>
                <w:rFonts w:ascii="Times New Roman" w:hAnsi="Times New Roman"/>
                <w:i/>
                <w:iCs/>
                <w:spacing w:val="-4"/>
                <w:sz w:val="28"/>
                <w:szCs w:val="28"/>
              </w:rPr>
              <w:t>o tạo</w:t>
            </w:r>
            <w:r w:rsidRPr="00614B19">
              <w:rPr>
                <w:rFonts w:ascii="Times New Roman" w:hAnsi="Times New Roman"/>
                <w:spacing w:val="-4"/>
                <w:sz w:val="28"/>
                <w:szCs w:val="28"/>
              </w:rPr>
              <w:t xml:space="preserve">”. Lý do: Theo quy định tại Điều 46 Luật Công nghiệp công nghệ số năm 2025 quy định: “Tài sản số là tài sản theo quy </w:t>
            </w:r>
            <w:r w:rsidRPr="00614B19">
              <w:rPr>
                <w:rFonts w:ascii="Times New Roman" w:hAnsi="Times New Roman" w:hint="eastAsia"/>
                <w:spacing w:val="-4"/>
                <w:sz w:val="28"/>
                <w:szCs w:val="28"/>
              </w:rPr>
              <w:t>đ</w:t>
            </w:r>
            <w:r w:rsidRPr="00614B19">
              <w:rPr>
                <w:rFonts w:ascii="Times New Roman" w:hAnsi="Times New Roman"/>
                <w:spacing w:val="-4"/>
                <w:sz w:val="28"/>
                <w:szCs w:val="28"/>
              </w:rPr>
              <w:t xml:space="preserve">ịnh của Bộ luật Dân sự, </w:t>
            </w:r>
            <w:r w:rsidRPr="00614B19">
              <w:rPr>
                <w:rFonts w:ascii="Times New Roman" w:hAnsi="Times New Roman" w:hint="eastAsia"/>
                <w:spacing w:val="-4"/>
                <w:sz w:val="28"/>
                <w:szCs w:val="28"/>
              </w:rPr>
              <w:t>đư</w:t>
            </w:r>
            <w:r w:rsidRPr="00614B19">
              <w:rPr>
                <w:rFonts w:ascii="Times New Roman" w:hAnsi="Times New Roman"/>
                <w:spacing w:val="-4"/>
                <w:sz w:val="28"/>
                <w:szCs w:val="28"/>
              </w:rPr>
              <w:t>ợc thể hiện d</w:t>
            </w:r>
            <w:r w:rsidRPr="00614B19">
              <w:rPr>
                <w:rFonts w:ascii="Times New Roman" w:hAnsi="Times New Roman" w:hint="eastAsia"/>
                <w:spacing w:val="-4"/>
                <w:sz w:val="28"/>
                <w:szCs w:val="28"/>
              </w:rPr>
              <w:t>ư</w:t>
            </w:r>
            <w:r w:rsidRPr="00614B19">
              <w:rPr>
                <w:rFonts w:ascii="Times New Roman" w:hAnsi="Times New Roman"/>
                <w:spacing w:val="-4"/>
                <w:sz w:val="28"/>
                <w:szCs w:val="28"/>
              </w:rPr>
              <w:t xml:space="preserve">ới dạng dữ liệu số, </w:t>
            </w:r>
            <w:r w:rsidRPr="00614B19">
              <w:rPr>
                <w:rFonts w:ascii="Times New Roman" w:hAnsi="Times New Roman" w:hint="eastAsia"/>
                <w:spacing w:val="-4"/>
                <w:sz w:val="28"/>
                <w:szCs w:val="28"/>
              </w:rPr>
              <w:t>đư</w:t>
            </w:r>
            <w:r w:rsidRPr="00614B19">
              <w:rPr>
                <w:rFonts w:ascii="Times New Roman" w:hAnsi="Times New Roman"/>
                <w:spacing w:val="-4"/>
                <w:sz w:val="28"/>
                <w:szCs w:val="28"/>
              </w:rPr>
              <w:t>ợc tạo lập, phát hành, l</w:t>
            </w:r>
            <w:r w:rsidRPr="00614B19">
              <w:rPr>
                <w:rFonts w:ascii="Times New Roman" w:hAnsi="Times New Roman" w:hint="eastAsia"/>
                <w:spacing w:val="-4"/>
                <w:sz w:val="28"/>
                <w:szCs w:val="28"/>
              </w:rPr>
              <w:t>ư</w:t>
            </w:r>
            <w:r w:rsidRPr="00614B19">
              <w:rPr>
                <w:rFonts w:ascii="Times New Roman" w:hAnsi="Times New Roman"/>
                <w:spacing w:val="-4"/>
                <w:sz w:val="28"/>
                <w:szCs w:val="28"/>
              </w:rPr>
              <w:t>u trữ, chuyển giao và xác thực bởi công nghệ số trên môi tr</w:t>
            </w:r>
            <w:r w:rsidRPr="00614B19">
              <w:rPr>
                <w:rFonts w:ascii="Times New Roman" w:hAnsi="Times New Roman" w:hint="eastAsia"/>
                <w:spacing w:val="-4"/>
                <w:sz w:val="28"/>
                <w:szCs w:val="28"/>
              </w:rPr>
              <w:t>ư</w:t>
            </w:r>
            <w:r w:rsidRPr="00614B19">
              <w:rPr>
                <w:rFonts w:ascii="Times New Roman" w:hAnsi="Times New Roman"/>
                <w:spacing w:val="-4"/>
                <w:sz w:val="28"/>
                <w:szCs w:val="28"/>
              </w:rPr>
              <w:t xml:space="preserve">ờng </w:t>
            </w:r>
            <w:r w:rsidRPr="00614B19">
              <w:rPr>
                <w:rFonts w:ascii="Times New Roman" w:hAnsi="Times New Roman" w:hint="eastAsia"/>
                <w:spacing w:val="-4"/>
                <w:sz w:val="28"/>
                <w:szCs w:val="28"/>
              </w:rPr>
              <w:t>đ</w:t>
            </w:r>
            <w:r w:rsidRPr="00614B19">
              <w:rPr>
                <w:rFonts w:ascii="Times New Roman" w:hAnsi="Times New Roman"/>
                <w:spacing w:val="-4"/>
                <w:sz w:val="28"/>
                <w:szCs w:val="28"/>
              </w:rPr>
              <w:t>iện tử”. Do đó, người hành nghề Quản tài viên liên quan đến tài sản số cần có trình độ về công nghệ thông tin phục vụ hoạt động quản lý, thanh lý tài sản số.</w:t>
            </w:r>
          </w:p>
          <w:p w14:paraId="1045E7C1" w14:textId="6C13FC42" w:rsidR="003B253C" w:rsidRPr="0037478F" w:rsidRDefault="003B253C" w:rsidP="003B253C">
            <w:pPr>
              <w:jc w:val="both"/>
              <w:rPr>
                <w:rFonts w:ascii="Times New Roman" w:hAnsi="Times New Roman" w:cs="Times New Roman"/>
                <w:sz w:val="28"/>
                <w:szCs w:val="28"/>
                <w:highlight w:val="white"/>
                <w:lang w:val="vi-VN"/>
              </w:rPr>
            </w:pPr>
          </w:p>
        </w:tc>
        <w:tc>
          <w:tcPr>
            <w:tcW w:w="4605" w:type="dxa"/>
          </w:tcPr>
          <w:p w14:paraId="56F41E23" w14:textId="77777777" w:rsidR="003B253C" w:rsidRDefault="003B253C" w:rsidP="003B253C">
            <w:pPr>
              <w:jc w:val="both"/>
              <w:rPr>
                <w:rFonts w:ascii="Times New Roman" w:eastAsia="Times New Roman" w:hAnsi="Times New Roman" w:cs="Times New Roman"/>
                <w:i/>
                <w:sz w:val="28"/>
                <w:szCs w:val="28"/>
                <w:lang w:val="nl-NL"/>
              </w:rPr>
            </w:pPr>
            <w:r>
              <w:rPr>
                <w:rFonts w:ascii="Times New Roman" w:hAnsi="Times New Roman" w:cs="Times New Roman"/>
                <w:bCs/>
                <w:sz w:val="28"/>
                <w:szCs w:val="28"/>
                <w:highlight w:val="white"/>
                <w:lang w:val="en-US"/>
              </w:rPr>
              <w:t>Tiếp thu, chỉnh lý tại Điều về bồi dưỡng nghề Quản tài viên (trước khi được cấp chứng chỉ hành nghề Quản tài viên), theo đó</w:t>
            </w:r>
            <w:r w:rsidRPr="007C3E68">
              <w:rPr>
                <w:rFonts w:ascii="Times New Roman" w:hAnsi="Times New Roman" w:cs="Times New Roman"/>
                <w:bCs/>
                <w:sz w:val="28"/>
                <w:szCs w:val="28"/>
                <w:highlight w:val="white"/>
                <w:lang w:val="en-US"/>
              </w:rPr>
              <w:t xml:space="preserve">, </w:t>
            </w:r>
            <w:r w:rsidRPr="007C3E68">
              <w:rPr>
                <w:rFonts w:ascii="Times New Roman" w:hAnsi="Times New Roman" w:cs="Times New Roman"/>
                <w:bCs/>
                <w:sz w:val="28"/>
                <w:szCs w:val="28"/>
                <w:lang w:val="en-US"/>
              </w:rPr>
              <w:t>c</w:t>
            </w:r>
            <w:r w:rsidRPr="007C3E68">
              <w:rPr>
                <w:rFonts w:ascii="Times New Roman" w:eastAsia="Times New Roman" w:hAnsi="Times New Roman" w:cs="Times New Roman"/>
                <w:i/>
                <w:sz w:val="28"/>
                <w:szCs w:val="28"/>
                <w:lang w:val="nl-NL"/>
              </w:rPr>
              <w:t>hương trình bồi dưỡng nghề Quản tài viên bao gồm</w:t>
            </w:r>
            <w:r w:rsidRPr="007C3E68">
              <w:rPr>
                <w:rFonts w:ascii="Times New Roman" w:eastAsia="Times New Roman" w:hAnsi="Times New Roman" w:cs="Times New Roman"/>
                <w:sz w:val="28"/>
                <w:szCs w:val="28"/>
                <w:lang w:val="nl-NL"/>
              </w:rPr>
              <w:t>:</w:t>
            </w:r>
            <w:r w:rsidRPr="007C3E68">
              <w:rPr>
                <w:rFonts w:ascii="Times New Roman" w:eastAsia="Times New Roman" w:hAnsi="Times New Roman" w:cs="Times New Roman"/>
                <w:i/>
                <w:sz w:val="28"/>
                <w:szCs w:val="28"/>
                <w:lang w:val="nl-NL"/>
              </w:rPr>
              <w:t xml:space="preserve"> Quy định pháp luật về Quản tài viên, việc quản lý, thanh lý tài sản và các quy định pháp luật khác có liên quan; Quy tắc đạo đức hành nghề Quản tài viên; kiến thức và kỹ năng hành nghề quản lý, thanh lý tài sản; </w:t>
            </w:r>
            <w:r w:rsidRPr="007C3E68">
              <w:rPr>
                <w:rFonts w:ascii="Times New Roman" w:eastAsia="Times New Roman" w:hAnsi="Times New Roman" w:cs="Times New Roman"/>
                <w:b/>
                <w:i/>
                <w:sz w:val="28"/>
                <w:szCs w:val="28"/>
                <w:lang w:val="nl-NL"/>
              </w:rPr>
              <w:t>kỹ năng ứng dụng công nghệ thông tin trong hoạt động hành nghề của Quản tài viên</w:t>
            </w:r>
            <w:r w:rsidRPr="007C3E68">
              <w:rPr>
                <w:rFonts w:ascii="Times New Roman" w:eastAsia="Times New Roman" w:hAnsi="Times New Roman" w:cs="Times New Roman"/>
                <w:i/>
                <w:sz w:val="28"/>
                <w:szCs w:val="28"/>
                <w:lang w:val="nl-NL"/>
              </w:rPr>
              <w:t>;</w:t>
            </w:r>
          </w:p>
          <w:p w14:paraId="64D8832B" w14:textId="1C6CC72F" w:rsidR="003B253C" w:rsidRPr="007C3E68" w:rsidRDefault="003B253C" w:rsidP="003B253C">
            <w:pPr>
              <w:jc w:val="both"/>
              <w:rPr>
                <w:rFonts w:ascii="Times New Roman" w:hAnsi="Times New Roman" w:cs="Times New Roman"/>
                <w:bCs/>
                <w:sz w:val="28"/>
                <w:szCs w:val="28"/>
                <w:highlight w:val="white"/>
                <w:lang w:val="en-US"/>
              </w:rPr>
            </w:pPr>
            <w:r>
              <w:rPr>
                <w:rFonts w:ascii="Times New Roman" w:eastAsia="Times New Roman" w:hAnsi="Times New Roman" w:cs="Times New Roman"/>
                <w:sz w:val="28"/>
                <w:szCs w:val="28"/>
                <w:lang w:val="nl-NL"/>
              </w:rPr>
              <w:t>Quy định này nhằm bảo đảm các Quản tài viên có trình độ công nghệ thông tin để phục vụ hoạt động quản lý, thanh lý tài sản (bao gồm tài sản số).</w:t>
            </w:r>
          </w:p>
        </w:tc>
      </w:tr>
      <w:tr w:rsidR="003B253C" w:rsidRPr="0037478F" w14:paraId="11C23E3D" w14:textId="77777777">
        <w:trPr>
          <w:trHeight w:val="1823"/>
          <w:tblHeader/>
        </w:trPr>
        <w:tc>
          <w:tcPr>
            <w:tcW w:w="1530" w:type="dxa"/>
            <w:vMerge/>
            <w:vAlign w:val="center"/>
          </w:tcPr>
          <w:p w14:paraId="276C0032" w14:textId="77777777" w:rsidR="003B253C" w:rsidRPr="0037478F" w:rsidRDefault="003B253C" w:rsidP="003B253C">
            <w:pPr>
              <w:jc w:val="center"/>
              <w:rPr>
                <w:highlight w:val="white"/>
                <w:lang w:val="en-US"/>
              </w:rPr>
            </w:pPr>
          </w:p>
        </w:tc>
        <w:tc>
          <w:tcPr>
            <w:tcW w:w="2595" w:type="dxa"/>
            <w:vAlign w:val="center"/>
          </w:tcPr>
          <w:p w14:paraId="75503B74" w14:textId="3054E5F8" w:rsidR="003B253C" w:rsidRPr="0037478F" w:rsidRDefault="003B253C" w:rsidP="003B253C">
            <w:pPr>
              <w:jc w:val="both"/>
              <w:rPr>
                <w:highlight w:val="white"/>
                <w:lang w:val="vi-VN"/>
              </w:rPr>
            </w:pPr>
            <w:r w:rsidRPr="0037478F">
              <w:rPr>
                <w:rFonts w:ascii="Times New Roman" w:hAnsi="Times New Roman" w:cs="Times New Roman"/>
                <w:sz w:val="28"/>
                <w:szCs w:val="28"/>
                <w:highlight w:val="white"/>
                <w:lang w:val="vi-VN"/>
              </w:rPr>
              <w:t>STP TP. Hồ Chí Minh</w:t>
            </w:r>
          </w:p>
        </w:tc>
        <w:tc>
          <w:tcPr>
            <w:tcW w:w="6195" w:type="dxa"/>
            <w:vAlign w:val="center"/>
          </w:tcPr>
          <w:p w14:paraId="2205C14F" w14:textId="6269F34C" w:rsidR="003B253C" w:rsidRPr="0037478F" w:rsidRDefault="003B253C" w:rsidP="003B253C">
            <w:pPr>
              <w:jc w:val="both"/>
              <w:rPr>
                <w:b/>
                <w:highlight w:val="white"/>
                <w:lang w:val="vi-VN"/>
              </w:rPr>
            </w:pPr>
            <w:r w:rsidRPr="0037478F">
              <w:rPr>
                <w:rFonts w:ascii="Times New Roman" w:hAnsi="Times New Roman" w:cs="Times New Roman"/>
                <w:sz w:val="28"/>
                <w:szCs w:val="28"/>
              </w:rPr>
              <w:t>Tại điểm c khoản 1 Điều 5 Dự thảo Nghị định về điều kiện hành nghề Quản tài viên thể hiện người:</w:t>
            </w:r>
            <w:r w:rsidRPr="0037478F">
              <w:rPr>
                <w:rFonts w:ascii="Times New Roman" w:hAnsi="Times New Roman" w:cs="Times New Roman"/>
                <w:sz w:val="28"/>
                <w:szCs w:val="28"/>
                <w:lang w:val="vi-VN"/>
              </w:rPr>
              <w:t xml:space="preserve"> </w:t>
            </w:r>
            <w:r w:rsidRPr="0037478F">
              <w:rPr>
                <w:rFonts w:ascii="Times New Roman" w:hAnsi="Times New Roman" w:cs="Times New Roman"/>
                <w:sz w:val="28"/>
                <w:szCs w:val="28"/>
              </w:rPr>
              <w:t>“c) Người có trình độ cử nhân luật, kinh tế, kế toán, tài chính, ngân hàng và có kinh nghiệm 05 năm trở lên về lĩnh vực được đào tạo” được cấp chứng chỉ hành nghề Quản tài viên thì được hành nghề Quản tài viên và Điều 7 quy định về cấp chứng chỉ hành nghề Quản tài viên: đề nghị cơ quan chủ trì soạn thảo làm rõ cơ sở xác định đảm bảo điều kiện kinh nghiệm 05 năm trở lên về lĩnh vực đào tạo tương tự các lĩnh vực khác trong lĩnh vực bổ trợ tư pháp như lĩnh vực công chứng, Thừa phát lại...</w:t>
            </w:r>
          </w:p>
        </w:tc>
        <w:tc>
          <w:tcPr>
            <w:tcW w:w="4605" w:type="dxa"/>
          </w:tcPr>
          <w:p w14:paraId="51D5CA64" w14:textId="15A79C5A" w:rsidR="003B253C" w:rsidRPr="007F6D67" w:rsidRDefault="003B253C" w:rsidP="003B253C">
            <w:pPr>
              <w:jc w:val="both"/>
              <w:rPr>
                <w:bCs/>
                <w:color w:val="000000" w:themeColor="text1"/>
                <w:highlight w:val="white"/>
                <w:lang w:val="vi-VN"/>
              </w:rPr>
            </w:pPr>
            <w:r w:rsidRPr="007F6D67">
              <w:rPr>
                <w:rFonts w:ascii="Times New Roman" w:hAnsi="Times New Roman" w:cs="Times New Roman"/>
                <w:bCs/>
                <w:color w:val="000000" w:themeColor="text1"/>
                <w:sz w:val="28"/>
                <w:szCs w:val="28"/>
                <w:highlight w:val="white"/>
                <w:lang w:val="vi-VN"/>
              </w:rPr>
              <w:t>Tiếp thu</w:t>
            </w:r>
          </w:p>
        </w:tc>
      </w:tr>
      <w:tr w:rsidR="003B253C" w:rsidRPr="0037478F" w14:paraId="139DD170" w14:textId="77777777">
        <w:trPr>
          <w:trHeight w:val="1823"/>
          <w:tblHeader/>
        </w:trPr>
        <w:tc>
          <w:tcPr>
            <w:tcW w:w="1530" w:type="dxa"/>
            <w:vMerge/>
            <w:vAlign w:val="center"/>
          </w:tcPr>
          <w:p w14:paraId="03266231" w14:textId="6065AF56"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729191CB" w14:textId="7EA1CC46"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Bộ Quốc phòng </w:t>
            </w:r>
          </w:p>
        </w:tc>
        <w:tc>
          <w:tcPr>
            <w:tcW w:w="6195" w:type="dxa"/>
            <w:vAlign w:val="center"/>
          </w:tcPr>
          <w:p w14:paraId="55930817" w14:textId="75986730" w:rsidR="003B253C" w:rsidRPr="0037478F" w:rsidRDefault="003B253C" w:rsidP="003B253C">
            <w:pPr>
              <w:jc w:val="both"/>
              <w:rPr>
                <w:rFonts w:ascii="Times New Roman" w:hAnsi="Times New Roman" w:cs="Times New Roman"/>
                <w:sz w:val="28"/>
                <w:szCs w:val="28"/>
                <w:highlight w:val="white"/>
                <w:lang w:val="en-US"/>
              </w:rPr>
            </w:pPr>
            <w:r w:rsidRPr="00224525">
              <w:rPr>
                <w:rFonts w:ascii="Times New Roman" w:hAnsi="Times New Roman" w:cs="Times New Roman"/>
                <w:sz w:val="28"/>
                <w:szCs w:val="28"/>
                <w:highlight w:val="white"/>
                <w:lang w:val="en-US"/>
              </w:rPr>
              <w:t>Khoản 2 Điề</w:t>
            </w:r>
            <w:r>
              <w:rPr>
                <w:rFonts w:ascii="Times New Roman" w:hAnsi="Times New Roman" w:cs="Times New Roman"/>
                <w:sz w:val="28"/>
                <w:szCs w:val="28"/>
                <w:highlight w:val="white"/>
                <w:lang w:val="en-US"/>
              </w:rPr>
              <w:t>u 5, đ</w:t>
            </w:r>
            <w:r w:rsidRPr="0037478F">
              <w:rPr>
                <w:rFonts w:ascii="Times New Roman" w:hAnsi="Times New Roman" w:cs="Times New Roman"/>
                <w:sz w:val="28"/>
                <w:szCs w:val="28"/>
                <w:highlight w:val="white"/>
                <w:lang w:val="en-US"/>
              </w:rPr>
              <w:t>ề nghị nghiên cứu, bổ sung những điều kiện, tiêu chuẩn khác (đạo đức nghề nghiệp, năng lực, trình độ, không bị xử lý kỷ luật, xử phạt vi phạm hành chính, không bị truy cứu trách nhiệm hình sự, đã bị kết án chưa được xóa án tích…) để hành nghề Quản tài viên cho đầy đủ</w:t>
            </w:r>
          </w:p>
        </w:tc>
        <w:tc>
          <w:tcPr>
            <w:tcW w:w="4605" w:type="dxa"/>
          </w:tcPr>
          <w:p w14:paraId="04AA4821" w14:textId="3E2B7A0A" w:rsidR="003B253C" w:rsidRPr="007F6D67" w:rsidRDefault="003B253C" w:rsidP="003B253C">
            <w:pPr>
              <w:jc w:val="both"/>
              <w:rPr>
                <w:rFonts w:ascii="Times New Roman" w:hAnsi="Times New Roman" w:cs="Times New Roman"/>
                <w:bCs/>
                <w:color w:val="000000" w:themeColor="text1"/>
                <w:sz w:val="28"/>
                <w:szCs w:val="28"/>
                <w:highlight w:val="white"/>
                <w:lang w:val="en-US"/>
              </w:rPr>
            </w:pPr>
            <w:r w:rsidRPr="007F6D67">
              <w:rPr>
                <w:rFonts w:ascii="Times New Roman" w:hAnsi="Times New Roman" w:cs="Times New Roman"/>
                <w:bCs/>
                <w:color w:val="000000" w:themeColor="text1"/>
                <w:sz w:val="28"/>
                <w:szCs w:val="28"/>
                <w:highlight w:val="white"/>
                <w:lang w:val="en-US"/>
              </w:rPr>
              <w:t xml:space="preserve">Những nội dung này đã được thể hiện tại điều khoản quy định về những trường hợp cá nhân không được hành nghề quản lý, thanh lý tài sản. </w:t>
            </w:r>
          </w:p>
        </w:tc>
      </w:tr>
      <w:tr w:rsidR="003B253C" w:rsidRPr="0037478F" w14:paraId="351CEAC7" w14:textId="77777777">
        <w:trPr>
          <w:trHeight w:val="1823"/>
          <w:tblHeader/>
        </w:trPr>
        <w:tc>
          <w:tcPr>
            <w:tcW w:w="1530" w:type="dxa"/>
            <w:vMerge/>
            <w:vAlign w:val="center"/>
          </w:tcPr>
          <w:p w14:paraId="6E7F1859"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1CD5FE81" w14:textId="0187BDA2"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STP tỉnh Hà Tĩnh </w:t>
            </w:r>
          </w:p>
        </w:tc>
        <w:tc>
          <w:tcPr>
            <w:tcW w:w="6195" w:type="dxa"/>
            <w:vAlign w:val="center"/>
          </w:tcPr>
          <w:p w14:paraId="58914B31" w14:textId="7F1094E1"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lang w:val="en-US"/>
              </w:rPr>
              <w:t>K</w:t>
            </w:r>
            <w:r w:rsidRPr="0037478F">
              <w:rPr>
                <w:rFonts w:ascii="Times New Roman" w:hAnsi="Times New Roman" w:cs="Times New Roman"/>
                <w:sz w:val="28"/>
                <w:szCs w:val="28"/>
              </w:rPr>
              <w:t>hoản 2 Điề</w:t>
            </w:r>
            <w:r>
              <w:rPr>
                <w:rFonts w:ascii="Times New Roman" w:hAnsi="Times New Roman" w:cs="Times New Roman"/>
                <w:sz w:val="28"/>
                <w:szCs w:val="28"/>
              </w:rPr>
              <w:t xml:space="preserve">u 5, </w:t>
            </w:r>
            <w:r w:rsidRPr="0037478F">
              <w:rPr>
                <w:rFonts w:ascii="Times New Roman" w:hAnsi="Times New Roman" w:cs="Times New Roman"/>
                <w:sz w:val="28"/>
                <w:szCs w:val="28"/>
              </w:rPr>
              <w:t>đề nghị cơ quan soạn thảo sửa lại theo hướng “Người có chứng chỉ hành nghề Quản tài viên và không thuộc các trường hợp quy định tại Điều 6 của Nghị định này thì được hành nghề Quản tài viên.” để phù hợp với quy định tại Điều 6 của Dự thảo và tránh cách hiểu tách rời giữa điều kiện và trường hợp cấm không được hành nghề.</w:t>
            </w:r>
          </w:p>
        </w:tc>
        <w:tc>
          <w:tcPr>
            <w:tcW w:w="4605" w:type="dxa"/>
          </w:tcPr>
          <w:p w14:paraId="58FE76B5" w14:textId="63C1AD7E" w:rsidR="003B253C" w:rsidRPr="007F6D67" w:rsidRDefault="003B253C" w:rsidP="003B253C">
            <w:pPr>
              <w:jc w:val="both"/>
              <w:rPr>
                <w:rFonts w:ascii="Times New Roman" w:hAnsi="Times New Roman" w:cs="Times New Roman"/>
                <w:bCs/>
                <w:color w:val="000000" w:themeColor="text1"/>
                <w:sz w:val="28"/>
                <w:szCs w:val="28"/>
                <w:highlight w:val="white"/>
                <w:lang w:val="en-US"/>
              </w:rPr>
            </w:pPr>
            <w:r w:rsidRPr="007F6D67">
              <w:rPr>
                <w:rFonts w:ascii="Times New Roman" w:hAnsi="Times New Roman" w:cs="Times New Roman"/>
                <w:bCs/>
                <w:color w:val="000000" w:themeColor="text1"/>
                <w:sz w:val="28"/>
                <w:szCs w:val="28"/>
                <w:highlight w:val="white"/>
                <w:lang w:val="en-US"/>
              </w:rPr>
              <w:t>Tiếp thu</w:t>
            </w:r>
          </w:p>
        </w:tc>
      </w:tr>
      <w:tr w:rsidR="003B253C" w:rsidRPr="0037478F" w14:paraId="1E9B1AB7" w14:textId="77777777">
        <w:trPr>
          <w:trHeight w:val="1823"/>
          <w:tblHeader/>
        </w:trPr>
        <w:tc>
          <w:tcPr>
            <w:tcW w:w="1530" w:type="dxa"/>
            <w:vMerge/>
            <w:vAlign w:val="center"/>
          </w:tcPr>
          <w:p w14:paraId="5A6CF1B9"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20823D32" w14:textId="6330CF78"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Gia Lai </w:t>
            </w:r>
          </w:p>
        </w:tc>
        <w:tc>
          <w:tcPr>
            <w:tcW w:w="6195" w:type="dxa"/>
            <w:vAlign w:val="center"/>
          </w:tcPr>
          <w:p w14:paraId="3F726BB9" w14:textId="2964612D"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rPr>
              <w:t>Điểm c khoản 1 Điều 5 quy định điều kiện để cấp chứng chỉ hành nghề Quản tài viên là “Người có trình độ cử nhân luật, kinh tế, kế toán, tài chính, ngân hàng và có kinh nghiệm 05 năm trở lên về lĩnh vực được đào tạo”. Tuy nhiên, để quy định trên được thống nhất và dễ áp dụng thực hiện, cơ quan soạn thảo nên cân nhắc, quy định rõ “thời gian 05 năm trở lên” được tính liên tục hay cộng dồn. Theo đó, đề nghị chỉnh sửa nội dung tương tự tại điểm c khoản 1 Điều 7 Dự thảo cho phù hợp.</w:t>
            </w:r>
          </w:p>
        </w:tc>
        <w:tc>
          <w:tcPr>
            <w:tcW w:w="4605" w:type="dxa"/>
          </w:tcPr>
          <w:p w14:paraId="239B79C4" w14:textId="4A2C2365" w:rsidR="003B253C" w:rsidRPr="007F6D67" w:rsidRDefault="0018012A" w:rsidP="003B253C">
            <w:pPr>
              <w:jc w:val="both"/>
              <w:rPr>
                <w:rFonts w:ascii="Times New Roman" w:hAnsi="Times New Roman" w:cs="Times New Roman"/>
                <w:bCs/>
                <w:color w:val="000000" w:themeColor="text1"/>
                <w:sz w:val="28"/>
                <w:szCs w:val="28"/>
                <w:highlight w:val="white"/>
                <w:lang w:val="en-US"/>
              </w:rPr>
            </w:pPr>
            <w:r w:rsidRPr="007F6D67">
              <w:rPr>
                <w:rFonts w:ascii="Times New Roman" w:hAnsi="Times New Roman" w:cs="Times New Roman"/>
                <w:bCs/>
                <w:color w:val="000000" w:themeColor="text1"/>
                <w:sz w:val="28"/>
                <w:szCs w:val="28"/>
                <w:highlight w:val="white"/>
                <w:lang w:val="en-US"/>
              </w:rPr>
              <w:t>Thời gian 05 năm trở lên là thời gian tính tổng thời gian công tác.</w:t>
            </w:r>
          </w:p>
        </w:tc>
      </w:tr>
      <w:tr w:rsidR="003B253C" w:rsidRPr="0037478F" w14:paraId="0DBACCC1" w14:textId="77777777">
        <w:trPr>
          <w:trHeight w:val="1823"/>
          <w:tblHeader/>
        </w:trPr>
        <w:tc>
          <w:tcPr>
            <w:tcW w:w="1530" w:type="dxa"/>
            <w:vMerge/>
            <w:vAlign w:val="center"/>
          </w:tcPr>
          <w:p w14:paraId="1625FFC1"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4AD152EC" w14:textId="6BBEA01E"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Đắk Lắk</w:t>
            </w:r>
          </w:p>
        </w:tc>
        <w:tc>
          <w:tcPr>
            <w:tcW w:w="6195" w:type="dxa"/>
            <w:vAlign w:val="center"/>
          </w:tcPr>
          <w:p w14:paraId="5B671055" w14:textId="7C7264E5"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nghiên cứu theo hướng phải chuyên nghiệp, chuyên môn hóa đối với đội ngũ này cho phù hợp hơn.</w:t>
            </w:r>
          </w:p>
        </w:tc>
        <w:tc>
          <w:tcPr>
            <w:tcW w:w="4605" w:type="dxa"/>
          </w:tcPr>
          <w:p w14:paraId="1BEA7C99" w14:textId="4402E760" w:rsidR="003B253C" w:rsidRPr="0037478F" w:rsidRDefault="003B253C" w:rsidP="003B253C">
            <w:pPr>
              <w:jc w:val="both"/>
              <w:rPr>
                <w:rFonts w:ascii="Times New Roman" w:hAnsi="Times New Roman" w:cs="Times New Roman"/>
                <w:bCs/>
                <w:color w:val="FF0000"/>
                <w:sz w:val="28"/>
                <w:szCs w:val="28"/>
                <w:highlight w:val="white"/>
                <w:lang w:val="vi-VN"/>
              </w:rPr>
            </w:pPr>
            <w:r w:rsidRPr="0037478F">
              <w:rPr>
                <w:rFonts w:ascii="Times New Roman" w:hAnsi="Times New Roman" w:cs="Times New Roman"/>
                <w:bCs/>
                <w:color w:val="000000" w:themeColor="text1"/>
                <w:sz w:val="28"/>
                <w:szCs w:val="28"/>
                <w:highlight w:val="white"/>
                <w:lang w:val="vi-VN"/>
              </w:rPr>
              <w:t>Tiếp thu</w:t>
            </w:r>
          </w:p>
        </w:tc>
      </w:tr>
      <w:tr w:rsidR="003B253C" w:rsidRPr="0037478F" w14:paraId="0C4B4081" w14:textId="77777777">
        <w:trPr>
          <w:trHeight w:val="1823"/>
          <w:tblHeader/>
        </w:trPr>
        <w:tc>
          <w:tcPr>
            <w:tcW w:w="1530" w:type="dxa"/>
            <w:vAlign w:val="center"/>
          </w:tcPr>
          <w:p w14:paraId="133E8141"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5FF144A5" w14:textId="5104EBCA"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Vụ Công tác xây dựng văn bản quy phạm pháp luật</w:t>
            </w:r>
          </w:p>
        </w:tc>
        <w:tc>
          <w:tcPr>
            <w:tcW w:w="6195" w:type="dxa"/>
            <w:vAlign w:val="center"/>
          </w:tcPr>
          <w:p w14:paraId="45E36A53" w14:textId="326339D2"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rPr>
              <w:t>Về điều kiện hành nghề Quản tài viên, đề nghị đơn vị chủ trì soạn thảo nghiên cứu cân nhắc gom các nội dung tại Điều 6, khoản 6 Điều 12 vào nội dung Điều 5 để bảo đảm tính đầy đủ, phù hợp logic, đồng thời cân nhắc về việc không cho viên chức hành nghề Quản tài viên tại khoản 1 Điều 6 và điểm a khoản 1 Điều 9 dự thảo Nghị định để bảo đảm cho phù hợp, thống nhất với quy định tại khoản 2 Điều 13 Luật Viên chức số 129/2025/QH15.</w:t>
            </w:r>
          </w:p>
        </w:tc>
        <w:tc>
          <w:tcPr>
            <w:tcW w:w="4605" w:type="dxa"/>
          </w:tcPr>
          <w:p w14:paraId="36D50436"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r w:rsidRPr="0037478F">
              <w:rPr>
                <w:rFonts w:ascii="Times New Roman" w:hAnsi="Times New Roman" w:cs="Times New Roman"/>
                <w:bCs/>
                <w:color w:val="000000" w:themeColor="text1"/>
                <w:sz w:val="28"/>
                <w:szCs w:val="28"/>
                <w:highlight w:val="white"/>
                <w:lang w:val="vi-VN"/>
              </w:rPr>
              <w:t xml:space="preserve">Tiếp thu. </w:t>
            </w:r>
          </w:p>
          <w:p w14:paraId="4072B9B6" w14:textId="7D9D2FD3" w:rsidR="003B253C" w:rsidRPr="0037478F" w:rsidRDefault="003B253C" w:rsidP="003B253C">
            <w:pPr>
              <w:jc w:val="both"/>
              <w:rPr>
                <w:rFonts w:ascii="Times New Roman" w:hAnsi="Times New Roman" w:cs="Times New Roman"/>
                <w:bCs/>
                <w:color w:val="000000" w:themeColor="text1"/>
                <w:sz w:val="28"/>
                <w:szCs w:val="28"/>
                <w:highlight w:val="white"/>
                <w:lang w:val="vi-VN"/>
              </w:rPr>
            </w:pPr>
          </w:p>
        </w:tc>
      </w:tr>
      <w:tr w:rsidR="003B253C" w:rsidRPr="0037478F" w14:paraId="2DF98DDE" w14:textId="77777777">
        <w:trPr>
          <w:trHeight w:val="1823"/>
          <w:tblHeader/>
        </w:trPr>
        <w:tc>
          <w:tcPr>
            <w:tcW w:w="1530" w:type="dxa"/>
            <w:vMerge w:val="restart"/>
            <w:vAlign w:val="center"/>
          </w:tcPr>
          <w:p w14:paraId="364736EB" w14:textId="250F677B"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Cá nhân không được hành nghề quản lý, thanh lý tài sản</w:t>
            </w:r>
          </w:p>
        </w:tc>
        <w:tc>
          <w:tcPr>
            <w:tcW w:w="2595" w:type="dxa"/>
            <w:vAlign w:val="center"/>
          </w:tcPr>
          <w:p w14:paraId="651299DB" w14:textId="14FF1401"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Bộ Quốc phòng </w:t>
            </w:r>
          </w:p>
        </w:tc>
        <w:tc>
          <w:tcPr>
            <w:tcW w:w="6195" w:type="dxa"/>
            <w:vAlign w:val="center"/>
          </w:tcPr>
          <w:p w14:paraId="33A2106F" w14:textId="56C06AF6"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b/>
                <w:sz w:val="28"/>
                <w:szCs w:val="28"/>
                <w:highlight w:val="white"/>
                <w:lang w:val="en-US"/>
              </w:rPr>
              <w:t>Điều 6</w:t>
            </w:r>
          </w:p>
          <w:p w14:paraId="15A54126" w14:textId="094B2827" w:rsidR="003B253C" w:rsidRPr="0037478F" w:rsidRDefault="003B253C" w:rsidP="003B253C">
            <w:pPr>
              <w:jc w:val="both"/>
              <w:rPr>
                <w:rFonts w:ascii="Times New Roman" w:hAnsi="Times New Roman" w:cs="Times New Roman"/>
                <w:sz w:val="28"/>
                <w:szCs w:val="28"/>
                <w:highlight w:val="white"/>
                <w:lang w:val="en-US"/>
              </w:rPr>
            </w:pPr>
            <w:r>
              <w:rPr>
                <w:rFonts w:ascii="Times New Roman" w:hAnsi="Times New Roman" w:cs="Times New Roman"/>
                <w:sz w:val="28"/>
                <w:szCs w:val="28"/>
                <w:highlight w:val="white"/>
                <w:lang w:val="en-US"/>
              </w:rPr>
              <w:t>Khoản 2 Điều 6, đ</w:t>
            </w:r>
            <w:r w:rsidRPr="0037478F">
              <w:rPr>
                <w:rFonts w:ascii="Times New Roman" w:hAnsi="Times New Roman" w:cs="Times New Roman"/>
                <w:sz w:val="28"/>
                <w:szCs w:val="28"/>
                <w:highlight w:val="white"/>
                <w:lang w:val="en-US"/>
              </w:rPr>
              <w:t xml:space="preserve">ề nghị bổ sung “viên chức quốc phòng” vào các đối tượng không được hành nghề quản lý, thanh lý tài sản để đảm bảo đủ các đối tượng thuộc quản lý của Quân đội </w:t>
            </w:r>
          </w:p>
        </w:tc>
        <w:tc>
          <w:tcPr>
            <w:tcW w:w="4605" w:type="dxa"/>
          </w:tcPr>
          <w:p w14:paraId="7FC1196E" w14:textId="30F7CB7B"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Dự thảo Nghị định đã có quy định đối tượng viên chức làm việc trong cơ quan, đơn vị thuộc Quân đội nhân dân</w:t>
            </w:r>
          </w:p>
        </w:tc>
      </w:tr>
      <w:tr w:rsidR="003B253C" w:rsidRPr="0037478F" w14:paraId="3ABAA30D" w14:textId="77777777">
        <w:trPr>
          <w:trHeight w:val="1823"/>
          <w:tblHeader/>
        </w:trPr>
        <w:tc>
          <w:tcPr>
            <w:tcW w:w="1530" w:type="dxa"/>
            <w:vMerge/>
            <w:vAlign w:val="center"/>
          </w:tcPr>
          <w:p w14:paraId="727BB7A9"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0F41D33F" w14:textId="5FD95886"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STP tỉnh Tuyên Quang </w:t>
            </w:r>
          </w:p>
        </w:tc>
        <w:tc>
          <w:tcPr>
            <w:tcW w:w="6195" w:type="dxa"/>
            <w:vAlign w:val="center"/>
          </w:tcPr>
          <w:p w14:paraId="6B51CD4F" w14:textId="0D720DBB"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rPr>
              <w:t xml:space="preserve">Đề nghị nghiên cứu, bổ sung trường hợp cá nhân không được hành nghề quản lý, thanh lý tài sản là người đang bị áp dụng biện pháp xử lý hành chính giáo dục tại xã, phường, đặc khu quy định tại khoản 5, khoản 6 Điều 90 Luật Xử lý vi phạm hành chính năm 2012 được sửa đổi, bổ sung năm 2020, năm 2025 gồm: “5. Người từ đủ 14 tuổi trở lên đã 02 lần bị xử phạt vi phạm hành chính và bị lập biên bản vi phạm hành chính tại lần vi phạm thứ ba trong thời hạn 06 tháng về hành vi sử dụng trái phép chất ma túy. </w:t>
            </w:r>
          </w:p>
        </w:tc>
        <w:tc>
          <w:tcPr>
            <w:tcW w:w="4605" w:type="dxa"/>
          </w:tcPr>
          <w:p w14:paraId="3C3E3D18" w14:textId="33787172" w:rsidR="003B253C" w:rsidRPr="0037478F" w:rsidRDefault="004A0E0D" w:rsidP="003B253C">
            <w:pPr>
              <w:jc w:val="both"/>
              <w:rPr>
                <w:rFonts w:ascii="Times New Roman" w:hAnsi="Times New Roman" w:cs="Times New Roman"/>
                <w:bCs/>
                <w:sz w:val="28"/>
                <w:szCs w:val="28"/>
                <w:highlight w:val="white"/>
                <w:lang w:val="en-US"/>
              </w:rPr>
            </w:pPr>
            <w:r w:rsidRPr="004A0E0D">
              <w:rPr>
                <w:rFonts w:ascii="Times New Roman" w:hAnsi="Times New Roman" w:cs="Times New Roman"/>
                <w:bCs/>
                <w:color w:val="000000" w:themeColor="text1"/>
                <w:sz w:val="28"/>
                <w:szCs w:val="28"/>
                <w:highlight w:val="white"/>
                <w:lang w:val="en-US"/>
              </w:rPr>
              <w:t>Dự thảo đã có quy định về việc thu hồi đối với các đối tượng bị áp dụng biện pháp xử lý hành chính</w:t>
            </w:r>
          </w:p>
        </w:tc>
      </w:tr>
      <w:tr w:rsidR="003B253C" w:rsidRPr="0037478F" w14:paraId="2001485B" w14:textId="77777777">
        <w:trPr>
          <w:trHeight w:val="1823"/>
          <w:tblHeader/>
        </w:trPr>
        <w:tc>
          <w:tcPr>
            <w:tcW w:w="1530" w:type="dxa"/>
            <w:vMerge/>
            <w:vAlign w:val="center"/>
          </w:tcPr>
          <w:p w14:paraId="64BDDDD4" w14:textId="77777777" w:rsidR="003B253C" w:rsidRPr="0037478F" w:rsidRDefault="003B253C" w:rsidP="003B253C">
            <w:pPr>
              <w:jc w:val="center"/>
              <w:rPr>
                <w:highlight w:val="white"/>
                <w:lang w:val="en-US"/>
              </w:rPr>
            </w:pPr>
          </w:p>
        </w:tc>
        <w:tc>
          <w:tcPr>
            <w:tcW w:w="2595" w:type="dxa"/>
            <w:vAlign w:val="center"/>
          </w:tcPr>
          <w:p w14:paraId="62F40A65" w14:textId="77777777" w:rsidR="003B253C" w:rsidRPr="0037478F" w:rsidRDefault="003B253C" w:rsidP="003B253C">
            <w:pPr>
              <w:jc w:val="both"/>
              <w:rPr>
                <w:highlight w:val="white"/>
                <w:lang w:val="en-US"/>
              </w:rPr>
            </w:pPr>
          </w:p>
        </w:tc>
        <w:tc>
          <w:tcPr>
            <w:tcW w:w="6195" w:type="dxa"/>
            <w:vAlign w:val="center"/>
          </w:tcPr>
          <w:p w14:paraId="473FB29C" w14:textId="6B857D1F" w:rsidR="003B253C" w:rsidRPr="0037478F" w:rsidRDefault="003B253C" w:rsidP="003B253C">
            <w:pPr>
              <w:jc w:val="both"/>
            </w:pPr>
            <w:r w:rsidRPr="0037478F">
              <w:rPr>
                <w:rFonts w:ascii="Times New Roman" w:hAnsi="Times New Roman" w:cs="Times New Roman"/>
                <w:sz w:val="28"/>
                <w:szCs w:val="28"/>
              </w:rPr>
              <w:t>6. Người từ đủ 18 tuổi trở lên đã 02 lần bị xử phạt vi phạm hành chính và bị lập biên bản vi phạm hành chính tại lần vi phạm thứ ba trong thời hạn 06 tháng về một trong các hành vi xúc phạm nhân phẩm, danh dự của người khác, gây thương tích hoặc gây tổn hại cho sức khỏe của người khác, chiếm giữ trái phép tài sản, hủy hoại hoặc cố ý làm hư hỏng tài sản của người khác, gây rối trật tự công cộng, trộm cắp tài sản, đánh bạc, lừa đảo, đua xe trái phép, ngược đãi hoặc hành hạ ông bà, cha mẹ, vợ chồng, con, cháu hoặc người có công nuôi dưỡng mình nhưng không phải là tội phạm”</w:t>
            </w:r>
          </w:p>
        </w:tc>
        <w:tc>
          <w:tcPr>
            <w:tcW w:w="4605" w:type="dxa"/>
          </w:tcPr>
          <w:p w14:paraId="71B3F66B" w14:textId="77777777" w:rsidR="003B253C" w:rsidRPr="0037478F" w:rsidRDefault="003B253C" w:rsidP="003B253C">
            <w:pPr>
              <w:jc w:val="both"/>
              <w:rPr>
                <w:bCs/>
                <w:color w:val="FF0000"/>
                <w:highlight w:val="white"/>
                <w:lang w:val="en-US"/>
              </w:rPr>
            </w:pPr>
          </w:p>
        </w:tc>
      </w:tr>
      <w:tr w:rsidR="003B253C" w:rsidRPr="0037478F" w14:paraId="30F34F1E" w14:textId="77777777">
        <w:trPr>
          <w:trHeight w:val="1823"/>
          <w:tblHeader/>
        </w:trPr>
        <w:tc>
          <w:tcPr>
            <w:tcW w:w="1530" w:type="dxa"/>
            <w:vMerge/>
            <w:vAlign w:val="center"/>
          </w:tcPr>
          <w:p w14:paraId="4018D7AE"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14170F2C" w14:textId="65310AB3"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Hồ Chí Minh </w:t>
            </w:r>
          </w:p>
        </w:tc>
        <w:tc>
          <w:tcPr>
            <w:tcW w:w="6195" w:type="dxa"/>
            <w:vAlign w:val="center"/>
          </w:tcPr>
          <w:p w14:paraId="53ADC01C" w14:textId="61BC8731"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bổ sung vào Điều 6 Dự thảo Nghị định đối với trường hợp:</w:t>
            </w:r>
            <w:r w:rsidR="006543A0">
              <w:rPr>
                <w:rFonts w:ascii="Times New Roman" w:hAnsi="Times New Roman" w:cs="Times New Roman"/>
                <w:sz w:val="28"/>
                <w:szCs w:val="28"/>
                <w:lang w:val="en-US"/>
              </w:rPr>
              <w:t xml:space="preserve"> </w:t>
            </w:r>
            <w:r w:rsidRPr="0037478F">
              <w:rPr>
                <w:rFonts w:ascii="Times New Roman" w:hAnsi="Times New Roman" w:cs="Times New Roman"/>
                <w:sz w:val="28"/>
                <w:szCs w:val="28"/>
              </w:rPr>
              <w:t>“Người bị xử lý kỷ luật bằng hình thức xóa tên khỏi danh sách luật sư của Đoàn luật sư do vi phạm pháp luật hoặc vi phạm quy tắc đạo đức nghề nghiệp luật sư; người bị xử phạt vi phạm hành chính bằng hình thức tước quyền sử dụng chứng chỉ hành nghề luật sư mà chưa hết thời hạn 03 năm, kể từ ngày chấp hành xong quyết định xử phạt vi phạm hành chính đó.”;“Người bị thu hồi Chứng chỉ hành nghề Ki</w:t>
            </w:r>
            <w:r w:rsidR="004F3BE9">
              <w:rPr>
                <w:rFonts w:ascii="Times New Roman" w:hAnsi="Times New Roman" w:cs="Times New Roman"/>
                <w:sz w:val="28"/>
                <w:szCs w:val="28"/>
              </w:rPr>
              <w:t>ể</w:t>
            </w:r>
            <w:r w:rsidRPr="0037478F">
              <w:rPr>
                <w:rFonts w:ascii="Times New Roman" w:hAnsi="Times New Roman" w:cs="Times New Roman"/>
                <w:sz w:val="28"/>
                <w:szCs w:val="28"/>
              </w:rPr>
              <w:t>m toán viên theo quy định của pháp luật chuyên ngành”.</w:t>
            </w:r>
          </w:p>
        </w:tc>
        <w:tc>
          <w:tcPr>
            <w:tcW w:w="4605" w:type="dxa"/>
          </w:tcPr>
          <w:p w14:paraId="4BAFC3B2" w14:textId="041BEC1F" w:rsidR="003B253C" w:rsidRPr="004F3BE9" w:rsidRDefault="006543A0" w:rsidP="005A3C23">
            <w:pPr>
              <w:jc w:val="both"/>
              <w:rPr>
                <w:rFonts w:ascii="Times New Roman" w:hAnsi="Times New Roman" w:cs="Times New Roman"/>
                <w:bCs/>
                <w:sz w:val="28"/>
                <w:szCs w:val="28"/>
                <w:highlight w:val="white"/>
                <w:lang w:val="en-US"/>
              </w:rPr>
            </w:pPr>
            <w:r>
              <w:rPr>
                <w:rFonts w:ascii="Times New Roman" w:hAnsi="Times New Roman" w:cs="Times New Roman"/>
                <w:bCs/>
                <w:color w:val="000000" w:themeColor="text1"/>
                <w:sz w:val="28"/>
                <w:szCs w:val="28"/>
                <w:highlight w:val="white"/>
                <w:lang w:val="en-US"/>
              </w:rPr>
              <w:t xml:space="preserve">Dự thảo đã có </w:t>
            </w:r>
            <w:r w:rsidR="004F3BE9">
              <w:rPr>
                <w:rFonts w:ascii="Times New Roman" w:hAnsi="Times New Roman" w:cs="Times New Roman"/>
                <w:bCs/>
                <w:color w:val="000000" w:themeColor="text1"/>
                <w:sz w:val="28"/>
                <w:szCs w:val="28"/>
                <w:highlight w:val="white"/>
                <w:lang w:val="en-US"/>
              </w:rPr>
              <w:t xml:space="preserve"> </w:t>
            </w:r>
          </w:p>
        </w:tc>
      </w:tr>
      <w:tr w:rsidR="003B253C" w:rsidRPr="0037478F" w14:paraId="6D9AC42A" w14:textId="77777777">
        <w:trPr>
          <w:trHeight w:val="1823"/>
          <w:tblHeader/>
        </w:trPr>
        <w:tc>
          <w:tcPr>
            <w:tcW w:w="1530" w:type="dxa"/>
            <w:vMerge/>
            <w:vAlign w:val="center"/>
          </w:tcPr>
          <w:p w14:paraId="4BDC7184"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62FBBD07" w14:textId="3BB96D5A"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vi-VN"/>
              </w:rPr>
              <w:t xml:space="preserve">STP TP. Hồ Chí Minh, </w:t>
            </w:r>
            <w:r w:rsidRPr="0037478F">
              <w:rPr>
                <w:rFonts w:ascii="Times New Roman" w:hAnsi="Times New Roman" w:cs="Times New Roman"/>
                <w:sz w:val="28"/>
                <w:szCs w:val="28"/>
                <w:highlight w:val="white"/>
                <w:lang w:val="en-US"/>
              </w:rPr>
              <w:t>Lào Cai</w:t>
            </w:r>
          </w:p>
        </w:tc>
        <w:tc>
          <w:tcPr>
            <w:tcW w:w="6195" w:type="dxa"/>
            <w:vAlign w:val="center"/>
          </w:tcPr>
          <w:p w14:paraId="6E8F9AD8" w14:textId="7B1E0552"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cơ quan chủ trì soạn thảo bổ sung nội dung:“Người đã được bổ nhiệm công chứng viên, thừa phát lại mà chưa miễn nhiệm công chứng viên, thừa phát lại” vào Điều 6 Dự thảo Nghị định và điều chỉnh khoản 3 Điều 6 thành:“3. Người mất năng lực hành vi dân sự hoặc bị hạn chế năng lực hành vi dân sự; người có khó khăn trong nhận thức, làm chủ hành vi theo quy định của Bộ luật Dân sự”.</w:t>
            </w:r>
          </w:p>
        </w:tc>
        <w:tc>
          <w:tcPr>
            <w:tcW w:w="4605" w:type="dxa"/>
          </w:tcPr>
          <w:p w14:paraId="1634407D" w14:textId="420D4CE6" w:rsidR="003B253C" w:rsidRPr="0037478F" w:rsidRDefault="003B253C" w:rsidP="003B253C">
            <w:pPr>
              <w:jc w:val="both"/>
              <w:rPr>
                <w:rFonts w:ascii="Times New Roman" w:hAnsi="Times New Roman" w:cs="Times New Roman"/>
                <w:bCs/>
                <w:color w:val="FF0000"/>
                <w:sz w:val="28"/>
                <w:szCs w:val="28"/>
                <w:highlight w:val="white"/>
                <w:lang w:val="vi-VN"/>
              </w:rPr>
            </w:pPr>
            <w:r w:rsidRPr="004F3BE9">
              <w:rPr>
                <w:rFonts w:ascii="Times New Roman" w:hAnsi="Times New Roman" w:cs="Times New Roman"/>
                <w:bCs/>
                <w:color w:val="000000" w:themeColor="text1"/>
                <w:sz w:val="28"/>
                <w:szCs w:val="28"/>
                <w:highlight w:val="white"/>
                <w:lang w:val="vi-VN"/>
              </w:rPr>
              <w:t>Tiếp thu</w:t>
            </w:r>
          </w:p>
        </w:tc>
      </w:tr>
      <w:tr w:rsidR="003B253C" w:rsidRPr="0037478F" w14:paraId="5738E3BE" w14:textId="77777777">
        <w:trPr>
          <w:trHeight w:val="1823"/>
          <w:tblHeader/>
        </w:trPr>
        <w:tc>
          <w:tcPr>
            <w:tcW w:w="1530" w:type="dxa"/>
            <w:vMerge/>
            <w:vAlign w:val="center"/>
          </w:tcPr>
          <w:p w14:paraId="2DFDFDEC"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04030202" w14:textId="0DA2D5A8"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Khánh Hòa </w:t>
            </w:r>
          </w:p>
        </w:tc>
        <w:tc>
          <w:tcPr>
            <w:tcW w:w="6195" w:type="dxa"/>
            <w:vAlign w:val="center"/>
          </w:tcPr>
          <w:p w14:paraId="0270ADD8" w14:textId="558E20AE"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rPr>
              <w:t>Đề nghị xem xét cụm từ “quản lý, thanh lý tài sản” tại tên điều để quy định phù hợp với nội dung của Chương II (quy định về Quản tài viên).</w:t>
            </w:r>
          </w:p>
        </w:tc>
        <w:tc>
          <w:tcPr>
            <w:tcW w:w="4605" w:type="dxa"/>
          </w:tcPr>
          <w:p w14:paraId="37C9E3E7" w14:textId="3AB77076"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 xml:space="preserve">Quản tài viên là người hành nghề quản lý, thanh lý tài sản </w:t>
            </w:r>
          </w:p>
        </w:tc>
      </w:tr>
      <w:tr w:rsidR="003B253C" w:rsidRPr="0037478F" w14:paraId="12EB07F0" w14:textId="77777777">
        <w:trPr>
          <w:trHeight w:val="1823"/>
          <w:tblHeader/>
        </w:trPr>
        <w:tc>
          <w:tcPr>
            <w:tcW w:w="1530" w:type="dxa"/>
            <w:vMerge w:val="restart"/>
            <w:vAlign w:val="center"/>
          </w:tcPr>
          <w:p w14:paraId="76E46D39" w14:textId="319A989D"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Cấp chứng chỉ hành nghề quản tài viên</w:t>
            </w:r>
          </w:p>
        </w:tc>
        <w:tc>
          <w:tcPr>
            <w:tcW w:w="2595" w:type="dxa"/>
            <w:vAlign w:val="center"/>
          </w:tcPr>
          <w:p w14:paraId="343F2675" w14:textId="2AC0CF05"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en-US"/>
              </w:rPr>
              <w:t>STP TP Huế</w:t>
            </w:r>
            <w:r w:rsidRPr="0037478F">
              <w:rPr>
                <w:rFonts w:ascii="Times New Roman" w:hAnsi="Times New Roman" w:cs="Times New Roman"/>
                <w:sz w:val="28"/>
                <w:szCs w:val="28"/>
                <w:highlight w:val="white"/>
                <w:lang w:val="vi-VN"/>
              </w:rPr>
              <w:t>, STP tỉnh Gia Lai, STP tỉnh Khánh Hòa, STP tỉnh Quảng Trị, STP tỉnh Quảng Ngãi</w:t>
            </w:r>
          </w:p>
        </w:tc>
        <w:tc>
          <w:tcPr>
            <w:tcW w:w="6195" w:type="dxa"/>
            <w:vAlign w:val="center"/>
          </w:tcPr>
          <w:p w14:paraId="5FB911BE" w14:textId="77777777"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b/>
                <w:sz w:val="28"/>
                <w:szCs w:val="28"/>
                <w:highlight w:val="white"/>
                <w:lang w:val="en-US"/>
              </w:rPr>
              <w:t>Điều 7</w:t>
            </w:r>
          </w:p>
          <w:p w14:paraId="49410053" w14:textId="6ED14F6C"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Đề nghị điều chỉnh “Người thuộc trường hợp quy định tại khoản 2 Điều 5” thành ““Người thuộc trường hợp quy định tại khoản 1 Điều 5”</w:t>
            </w:r>
          </w:p>
          <w:p w14:paraId="75B32EFE" w14:textId="6EB98F3D" w:rsidR="003B253C" w:rsidRPr="0037478F" w:rsidRDefault="003B253C" w:rsidP="003B253C">
            <w:pPr>
              <w:jc w:val="both"/>
              <w:rPr>
                <w:rFonts w:ascii="Times New Roman" w:hAnsi="Times New Roman" w:cs="Times New Roman"/>
                <w:b/>
                <w:sz w:val="28"/>
                <w:szCs w:val="28"/>
                <w:highlight w:val="white"/>
                <w:lang w:val="en-US"/>
              </w:rPr>
            </w:pPr>
          </w:p>
        </w:tc>
        <w:tc>
          <w:tcPr>
            <w:tcW w:w="4605" w:type="dxa"/>
          </w:tcPr>
          <w:p w14:paraId="761EB3F7" w14:textId="4EB129F9"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106EC84B" w14:textId="77777777">
        <w:trPr>
          <w:trHeight w:val="1823"/>
          <w:tblHeader/>
        </w:trPr>
        <w:tc>
          <w:tcPr>
            <w:tcW w:w="1530" w:type="dxa"/>
            <w:vMerge/>
            <w:vAlign w:val="center"/>
          </w:tcPr>
          <w:p w14:paraId="0E29E11B"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77AD84F9" w14:textId="54413FD8"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Nghệ An, STP tỉnh Quảng Trị, STP TP. Hải Phòng</w:t>
            </w:r>
          </w:p>
        </w:tc>
        <w:tc>
          <w:tcPr>
            <w:tcW w:w="6195" w:type="dxa"/>
            <w:vAlign w:val="center"/>
          </w:tcPr>
          <w:p w14:paraId="56D33F30" w14:textId="252A9E96"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rPr>
              <w:t>Đề nghị xem xét bỏ đoạn hai điểm d khoản 1 Điều 7 của dự thảo: “trong trường hợp cần thiết, cơ quan có thẩm quyền cấp Chúng chỉ hành nghề Quản tài viên yêu cầu cơ quan cấp Phiếu lý lịch tư pháp cấp Phiểu lý lịch tư pháp số 1 của người đề nghị cấp Chúng chỉ hành nghề Quản tài viên theo quy định của pháp luật về lý lịch tư pháp”. Chỉ nên quy định cho người đề nghị cấp chứng chỉ tự khai và chịu trách nhiệm về nội dung khai tại Đơn đề nghị cấp chứng chỉ hành nghề Quản tài viên. Việc quy định như dự thảo dẫn đến tình trạng yêu cầu cấp Phiếu lý lịch tư pháp mang tính chủ quan, tùy tiện hoặc khó xác định thế nào là trường hợp cần thiết.</w:t>
            </w:r>
          </w:p>
        </w:tc>
        <w:tc>
          <w:tcPr>
            <w:tcW w:w="4605" w:type="dxa"/>
          </w:tcPr>
          <w:p w14:paraId="012C02A9" w14:textId="34D02DF2"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 theo hướng người đề nghị kê khai và cơ quan thực hiện TTHC có thể xác minh trong một số trường hợp.</w:t>
            </w:r>
          </w:p>
        </w:tc>
      </w:tr>
      <w:tr w:rsidR="003B253C" w:rsidRPr="0037478F" w14:paraId="6D488A8A" w14:textId="77777777">
        <w:trPr>
          <w:trHeight w:val="1823"/>
          <w:tblHeader/>
        </w:trPr>
        <w:tc>
          <w:tcPr>
            <w:tcW w:w="1530" w:type="dxa"/>
            <w:vMerge/>
            <w:vAlign w:val="center"/>
          </w:tcPr>
          <w:p w14:paraId="61DFD2B0"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62A28546" w14:textId="6914F414"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Cao Bằng </w:t>
            </w:r>
          </w:p>
        </w:tc>
        <w:tc>
          <w:tcPr>
            <w:tcW w:w="6195" w:type="dxa"/>
            <w:vAlign w:val="center"/>
          </w:tcPr>
          <w:p w14:paraId="0FDFB862" w14:textId="63E492C2"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iểm d Khoản 1, khoản 3 Điều 7 Cấp chứng chỉ quản tài viên, đề nghị cơ quan soạn thảo xem xét thời hạn giải quyết của thủ tục Cấp chứng chỉ hành nghề quản tài viên, theo dự thảo hiện nay, sau khi đã nhận hồ sơ đầy đủ, trong thời hạn 05 ngày. Sở Tư pháp thẩm định hồ sơ và trình Chủ tịch Ủy ban nhân dân tỉnh, trong 05 ngày này, Sở Tư pháp yêu cầu cơ quan quản lý lý lịch tư pháp cấp Phiếu lý lịch tư pháp cho người đề nghị cấp chứng chỉ hành nghề quản tài viên, việc quy định như vậy sẽ gây khó khăn cho cơ quan thực hiện, vì riêng thủ tục cấp Phiếu lý lịch tư pháp theo quy định hiện nay là 7 ngày làm việc, 15 ngày đối với những trường hợp có án tích, vì vậy đề nghị cơ quan soạn thảo nên xem xét quy định lại.</w:t>
            </w:r>
          </w:p>
        </w:tc>
        <w:tc>
          <w:tcPr>
            <w:tcW w:w="4605" w:type="dxa"/>
            <w:vMerge w:val="restart"/>
          </w:tcPr>
          <w:p w14:paraId="14B134F0" w14:textId="428F22F6"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Dự thảo hiện nay đã chỉnh lý theo hướng không yêu cầu cung cấp lý lịch tư pháp mà người đề nghị kê khai và cơ quan thực hiện TTHC có thể xác minh trong một số trường hợp.</w:t>
            </w:r>
          </w:p>
        </w:tc>
      </w:tr>
      <w:tr w:rsidR="003B253C" w:rsidRPr="0037478F" w14:paraId="7BD27F33" w14:textId="77777777">
        <w:trPr>
          <w:trHeight w:val="1823"/>
          <w:tblHeader/>
        </w:trPr>
        <w:tc>
          <w:tcPr>
            <w:tcW w:w="1530" w:type="dxa"/>
            <w:vMerge/>
            <w:vAlign w:val="center"/>
          </w:tcPr>
          <w:p w14:paraId="48849EAB"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22C7CFA1" w14:textId="52DF011B"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Sơn La</w:t>
            </w:r>
          </w:p>
        </w:tc>
        <w:tc>
          <w:tcPr>
            <w:tcW w:w="6195" w:type="dxa"/>
            <w:vAlign w:val="center"/>
          </w:tcPr>
          <w:p w14:paraId="66750E3B" w14:textId="503A4079"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 xml:space="preserve">Điểm d khoản 1 Điều 7, </w:t>
            </w:r>
            <w:r w:rsidRPr="0037478F">
              <w:rPr>
                <w:rFonts w:ascii="Times New Roman" w:hAnsi="Times New Roman" w:cs="Times New Roman"/>
                <w:sz w:val="28"/>
                <w:szCs w:val="28"/>
              </w:rPr>
              <w:t>đề nghị cơ quan soạn thảo nghiên cứu, giải thích rõ: “trong trường hợp cần thiết” là trong những trường hợp cụ thể nào, để địa phương có cơ sở áp dụng trong quá trình thẩm tra hồ sơ đề nghị đăng ký hành nghề quản lý, thanh lý tài sản với tư cách cá nhân.</w:t>
            </w:r>
          </w:p>
        </w:tc>
        <w:tc>
          <w:tcPr>
            <w:tcW w:w="4605" w:type="dxa"/>
            <w:vMerge/>
          </w:tcPr>
          <w:p w14:paraId="33AFD6DC" w14:textId="77777777" w:rsidR="003B253C" w:rsidRPr="0037478F" w:rsidRDefault="003B253C" w:rsidP="003B253C">
            <w:pPr>
              <w:jc w:val="both"/>
              <w:rPr>
                <w:rFonts w:ascii="Times New Roman" w:hAnsi="Times New Roman" w:cs="Times New Roman"/>
                <w:bCs/>
                <w:sz w:val="28"/>
                <w:szCs w:val="28"/>
                <w:highlight w:val="white"/>
                <w:lang w:val="vi-VN"/>
              </w:rPr>
            </w:pPr>
          </w:p>
        </w:tc>
      </w:tr>
      <w:tr w:rsidR="003B253C" w:rsidRPr="0037478F" w14:paraId="6D440797" w14:textId="77777777">
        <w:trPr>
          <w:trHeight w:val="1823"/>
          <w:tblHeader/>
        </w:trPr>
        <w:tc>
          <w:tcPr>
            <w:tcW w:w="1530" w:type="dxa"/>
            <w:vMerge/>
            <w:vAlign w:val="center"/>
          </w:tcPr>
          <w:p w14:paraId="7778A965"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6B07796E" w14:textId="196CE0C7"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Hải Phòng </w:t>
            </w:r>
          </w:p>
        </w:tc>
        <w:tc>
          <w:tcPr>
            <w:tcW w:w="6195" w:type="dxa"/>
            <w:vAlign w:val="center"/>
          </w:tcPr>
          <w:p w14:paraId="18CA66FA" w14:textId="6748B856"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T</w:t>
            </w:r>
            <w:r w:rsidRPr="0037478F">
              <w:rPr>
                <w:rFonts w:ascii="Times New Roman" w:hAnsi="Times New Roman" w:cs="Times New Roman"/>
                <w:sz w:val="28"/>
                <w:szCs w:val="28"/>
              </w:rPr>
              <w:t>hành phần hồ sơ tại điểm d khoản 1 Điều 7 là: “2 ảnh màu cỡ 3x4cm trong thời hạn không quá sáu tháng tính đến ngày nộp hồ sơ”. Tuy nhiên, thủ tục hành chính cấp chứng chỉ hành nghề quản tài viên là thủ tục hành chính trực tuyến toàn trình; điều này gây khó khăn cho Sở Tư pháp trong việc in ấn Chứng chỉ 2 hành nghề Quản tài viên trong trường hợp người đề nghị cấp Chứng chỉ không gửi ảnh màu đến Sở Tư pháp.</w:t>
            </w:r>
          </w:p>
        </w:tc>
        <w:tc>
          <w:tcPr>
            <w:tcW w:w="4605" w:type="dxa"/>
          </w:tcPr>
          <w:p w14:paraId="27DD3B98" w14:textId="56878B5E"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 chỉnh lý tại điều 5 về cách thức nộp hồ sơ trực tuyến trên môi trường điện tử</w:t>
            </w:r>
          </w:p>
        </w:tc>
      </w:tr>
      <w:tr w:rsidR="003B253C" w:rsidRPr="0037478F" w14:paraId="649664F8" w14:textId="77777777">
        <w:trPr>
          <w:trHeight w:val="1823"/>
          <w:tblHeader/>
        </w:trPr>
        <w:tc>
          <w:tcPr>
            <w:tcW w:w="1530" w:type="dxa"/>
            <w:vMerge/>
            <w:vAlign w:val="center"/>
          </w:tcPr>
          <w:p w14:paraId="12536D96"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259FBD87" w14:textId="58F93F15"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Đắk Lắk</w:t>
            </w:r>
          </w:p>
        </w:tc>
        <w:tc>
          <w:tcPr>
            <w:tcW w:w="6195" w:type="dxa"/>
            <w:vAlign w:val="center"/>
          </w:tcPr>
          <w:p w14:paraId="7C36BA0F" w14:textId="41DDBB0F"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Khoản 1 Dự thảo quy định một trong những thành phần hồ sơ đề nghị cấp Chứng chỉ hành nghề Quản tài viên là phải có “d) 2 ảnh màu cỡ 3 cm x 4 cm trong thời hạn không quá sáu (06) tháng tính đến ngày nộp hồ sơ”. Tuy nhiên, với việc chuyển đổi số, tăng cường cải cách hành chính như hiện nay, xu hướng ngày càng chuyển sang trực tuyến toàn trình. Do đó, đề nghị nghiên cứu, bổ sung quy định trường hợp cơ sở hạ tầng đủ điều kiện để giải quyết trực tuyến toàn trình (cấp Chứng chỉ điện tử) thì được nộp ảnh quét thay vì ảnh giấy cho phù hợp (tương tự tại các điều khoản liên quan).</w:t>
            </w:r>
          </w:p>
        </w:tc>
        <w:tc>
          <w:tcPr>
            <w:tcW w:w="4605" w:type="dxa"/>
          </w:tcPr>
          <w:p w14:paraId="5A8CBF5E" w14:textId="1DF7BEF8" w:rsidR="003B253C" w:rsidRPr="0037478F" w:rsidRDefault="003B253C" w:rsidP="003B253C">
            <w:pPr>
              <w:jc w:val="both"/>
              <w:rPr>
                <w:rFonts w:ascii="Times New Roman" w:hAnsi="Times New Roman" w:cs="Times New Roman"/>
                <w:bCs/>
                <w:sz w:val="28"/>
                <w:szCs w:val="28"/>
                <w:highlight w:val="white"/>
                <w:lang w:val="en-US"/>
              </w:rPr>
            </w:pPr>
            <w:r w:rsidRPr="004F3BE9">
              <w:rPr>
                <w:rFonts w:ascii="Times New Roman" w:hAnsi="Times New Roman" w:cs="Times New Roman"/>
                <w:bCs/>
                <w:color w:val="000000" w:themeColor="text1"/>
                <w:sz w:val="28"/>
                <w:szCs w:val="28"/>
                <w:highlight w:val="white"/>
                <w:lang w:val="en-US"/>
              </w:rPr>
              <w:t>Tiếp thu</w:t>
            </w:r>
          </w:p>
        </w:tc>
      </w:tr>
      <w:tr w:rsidR="003B253C" w:rsidRPr="0037478F" w14:paraId="2BB86197" w14:textId="77777777">
        <w:trPr>
          <w:trHeight w:val="1823"/>
          <w:tblHeader/>
        </w:trPr>
        <w:tc>
          <w:tcPr>
            <w:tcW w:w="1530" w:type="dxa"/>
            <w:vMerge/>
            <w:vAlign w:val="center"/>
          </w:tcPr>
          <w:p w14:paraId="285FFECC"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05BE95EE" w14:textId="4401C72E"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Đà Nẵng </w:t>
            </w:r>
          </w:p>
        </w:tc>
        <w:tc>
          <w:tcPr>
            <w:tcW w:w="6195" w:type="dxa"/>
            <w:vAlign w:val="center"/>
          </w:tcPr>
          <w:p w14:paraId="7B8A7950" w14:textId="203222FF"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Điều 7 dự thảo Nghị định quy định “Trong quá trình thẩm tra hồ sơ cấp Chứng chỉ hành nghề Quản tài viên, trong trường hợp cần thiết, cơ quan có thẩm quyền cấp Chứng chỉ hành nghề Quản tài viên yêu cầu cơ quan cấp Phiếu lý lịch tư pháp cấp Phiếu lý lịch tư pháp số 1 của người đề nghị cấp Chứng chỉ hành nghề Quản tài viên theo quy định của pháp luật về lý lịch tư pháp”. Đề nghị bổ sung quy định về thời hạn giải quyết (tạm dừng hay không tính vào thời hạn) và trách nhiệm phối hợp xác minh của cơ quan có thẩm quyền cấp Phiếu lý lịch tư pháp nhằm bảo đảm tính minh bạch, hạn chế khiếu nại.</w:t>
            </w:r>
          </w:p>
        </w:tc>
        <w:tc>
          <w:tcPr>
            <w:tcW w:w="4605" w:type="dxa"/>
          </w:tcPr>
          <w:p w14:paraId="0A5CF890" w14:textId="6762A3C1"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3FD12D43" w14:textId="77777777" w:rsidTr="00670D00">
        <w:trPr>
          <w:trHeight w:val="1570"/>
          <w:tblHeader/>
        </w:trPr>
        <w:tc>
          <w:tcPr>
            <w:tcW w:w="1530" w:type="dxa"/>
            <w:vMerge w:val="restart"/>
            <w:vAlign w:val="center"/>
          </w:tcPr>
          <w:p w14:paraId="7A00BD50"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Merge w:val="restart"/>
            <w:vAlign w:val="center"/>
          </w:tcPr>
          <w:p w14:paraId="096B91BD" w14:textId="41F2B77E"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Khánh Hòa </w:t>
            </w:r>
          </w:p>
        </w:tc>
        <w:tc>
          <w:tcPr>
            <w:tcW w:w="6195" w:type="dxa"/>
            <w:vAlign w:val="center"/>
          </w:tcPr>
          <w:p w14:paraId="7EC2B3E2" w14:textId="5272BA8C"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nghiên cứu, điều chỉnh cụm từ “cấp Phiếu lý lịch tư pháp số 1” thành “cung cấp lý lịch tư pháp” để quy định phù hợp, thống nhất với Luật Lý lịch tư pháp.</w:t>
            </w:r>
          </w:p>
        </w:tc>
        <w:tc>
          <w:tcPr>
            <w:tcW w:w="4605" w:type="dxa"/>
          </w:tcPr>
          <w:p w14:paraId="0E7BD619" w14:textId="75BD5739"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Dự thảo hiện nay đã chỉnh lý theo hướng không yêu cầu cung cấp lý lịch tư pháp mà người đề nghị kê khai và cơ quan thực hiện TTHC có thể xác minh trong một số trường hợp.</w:t>
            </w:r>
          </w:p>
        </w:tc>
      </w:tr>
      <w:tr w:rsidR="003B253C" w:rsidRPr="0037478F" w14:paraId="25782EA4" w14:textId="77777777" w:rsidTr="004447B7">
        <w:trPr>
          <w:trHeight w:val="1394"/>
          <w:tblHeader/>
        </w:trPr>
        <w:tc>
          <w:tcPr>
            <w:tcW w:w="1530" w:type="dxa"/>
            <w:vMerge/>
            <w:vAlign w:val="center"/>
          </w:tcPr>
          <w:p w14:paraId="535ED7CA"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Merge/>
            <w:vAlign w:val="center"/>
          </w:tcPr>
          <w:p w14:paraId="788954E5" w14:textId="77777777" w:rsidR="003B253C" w:rsidRPr="0037478F" w:rsidRDefault="003B253C" w:rsidP="003B253C">
            <w:pPr>
              <w:jc w:val="both"/>
              <w:rPr>
                <w:rFonts w:ascii="Times New Roman" w:hAnsi="Times New Roman" w:cs="Times New Roman"/>
                <w:sz w:val="28"/>
                <w:szCs w:val="28"/>
                <w:highlight w:val="white"/>
                <w:lang w:val="vi-VN"/>
              </w:rPr>
            </w:pPr>
          </w:p>
        </w:tc>
        <w:tc>
          <w:tcPr>
            <w:tcW w:w="6195" w:type="dxa"/>
            <w:vAlign w:val="center"/>
          </w:tcPr>
          <w:p w14:paraId="478AC057" w14:textId="40764096"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cơ quan soạn thảo quy định cụ thể đối với “trường hợp cần thiết” trong quá trình thẩm tra hồ sơ để thuận tiện trong quá trình áp dụng, thực hiện. Góp ý tương tự tại khoản 3 Điều 12, điểm b khoản 2 Điều 15 dự thảo …</w:t>
            </w:r>
          </w:p>
        </w:tc>
        <w:tc>
          <w:tcPr>
            <w:tcW w:w="4605" w:type="dxa"/>
          </w:tcPr>
          <w:p w14:paraId="310199DB" w14:textId="5FA4B0DE"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3284007E" w14:textId="77777777">
        <w:trPr>
          <w:trHeight w:val="1823"/>
          <w:tblHeader/>
        </w:trPr>
        <w:tc>
          <w:tcPr>
            <w:tcW w:w="1530" w:type="dxa"/>
            <w:vAlign w:val="center"/>
          </w:tcPr>
          <w:p w14:paraId="6C400940"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6FAFBDBB" w14:textId="3F64DF18"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en-US"/>
              </w:rPr>
              <w:t>STP tỉnh Vĩnh Long</w:t>
            </w:r>
            <w:r w:rsidRPr="0037478F">
              <w:rPr>
                <w:rFonts w:ascii="Times New Roman" w:hAnsi="Times New Roman" w:cs="Times New Roman"/>
                <w:sz w:val="28"/>
                <w:szCs w:val="28"/>
                <w:highlight w:val="white"/>
                <w:lang w:val="vi-VN"/>
              </w:rPr>
              <w:t>, STP tỉnh Quảng Trị</w:t>
            </w:r>
          </w:p>
        </w:tc>
        <w:tc>
          <w:tcPr>
            <w:tcW w:w="6195" w:type="dxa"/>
            <w:vAlign w:val="center"/>
          </w:tcPr>
          <w:p w14:paraId="440E94E9" w14:textId="36FC15ED"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rPr>
              <w:t>Khoản 3 Điều 7 dự thảo Nghị định Đề nghị cơ quan soạn thảo nghiên cứu, bổ sung nội dung:</w:t>
            </w:r>
            <w:r w:rsidRPr="0037478F">
              <w:rPr>
                <w:rFonts w:ascii="Times New Roman" w:hAnsi="Times New Roman" w:cs="Times New Roman"/>
                <w:sz w:val="28"/>
                <w:szCs w:val="28"/>
                <w:lang w:val="en-US"/>
              </w:rPr>
              <w:t xml:space="preserve">                                                                </w:t>
            </w:r>
            <w:r w:rsidRPr="0037478F">
              <w:rPr>
                <w:rFonts w:ascii="Times New Roman" w:hAnsi="Times New Roman" w:cs="Times New Roman"/>
                <w:sz w:val="28"/>
                <w:szCs w:val="28"/>
              </w:rPr>
              <w:t xml:space="preserve"> - “Trường hợp thông tin trong hồ sơ chưa đầy đủ, chưa thống nhất hoặc cần xác minh, Sở Tư pháp yêu cầu người đề nghị cấp chứng chỉ hành nghề Quản tài viên giải trình, bổ sung thông tin hoặc Sở Tư pháp tiến hành xác minh thông tin. Thời hạn quy định tại khoản này được tính từ ngày Sở Tư pháp nhận được kết quả giải trình, bổ sung hoặc xác minh thông tin” đối với thời gian giải quyết hồ sơ của Sở Tư pháp. </w:t>
            </w:r>
            <w:r w:rsidRPr="0037478F">
              <w:rPr>
                <w:rFonts w:ascii="Times New Roman" w:hAnsi="Times New Roman" w:cs="Times New Roman"/>
                <w:sz w:val="28"/>
                <w:szCs w:val="28"/>
                <w:lang w:val="en-US"/>
              </w:rPr>
              <w:t xml:space="preserve">                                                                                </w:t>
            </w:r>
            <w:r>
              <w:rPr>
                <w:rFonts w:ascii="Times New Roman" w:hAnsi="Times New Roman" w:cs="Times New Roman"/>
                <w:sz w:val="28"/>
                <w:szCs w:val="28"/>
              </w:rPr>
              <w:t>-</w:t>
            </w:r>
            <w:r w:rsidRPr="0037478F">
              <w:rPr>
                <w:rFonts w:ascii="Times New Roman" w:hAnsi="Times New Roman" w:cs="Times New Roman"/>
                <w:sz w:val="28"/>
                <w:szCs w:val="28"/>
              </w:rPr>
              <w:t xml:space="preserve"> “Trường hợp thông tin trong hồ sơ chưa đầy đủ, chưa thống nhất hoặc cần xác minh, Ủy ban nhân dân tỉnh yêu cầu Sở Tư pháp bổ sung, làm rõ hoặc Ủy ban nhân dân tỉnh phối hợp với các cơ quan, tổ chức có liên quan để xác minh thông tin. Thời hạn quy định tại khoản này được tính từ ngày Ủy ban nhân dân tỉnh nhận được kết quả bổ sung, làm rõ hoặc xác minh thông tin” đối với thời gian giải quyết hồ sơ của Ủy ban nhân dân tỉnh.</w:t>
            </w:r>
          </w:p>
        </w:tc>
        <w:tc>
          <w:tcPr>
            <w:tcW w:w="4605" w:type="dxa"/>
          </w:tcPr>
          <w:p w14:paraId="7E7390B9" w14:textId="7146E9DE"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 xml:space="preserve">Đã bổ sung quy định về thời hạn giải quyết hồ sơ được tính từ thời hạn nhận được kết quả xác minh. </w:t>
            </w:r>
          </w:p>
        </w:tc>
      </w:tr>
      <w:tr w:rsidR="003B253C" w:rsidRPr="0037478F" w14:paraId="78618891" w14:textId="77777777">
        <w:trPr>
          <w:trHeight w:val="1823"/>
          <w:tblHeader/>
        </w:trPr>
        <w:tc>
          <w:tcPr>
            <w:tcW w:w="1530" w:type="dxa"/>
            <w:vAlign w:val="center"/>
          </w:tcPr>
          <w:p w14:paraId="4485B774"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58DBC391" w14:textId="6A39AFFD"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Hưng Yên</w:t>
            </w:r>
          </w:p>
        </w:tc>
        <w:tc>
          <w:tcPr>
            <w:tcW w:w="6195" w:type="dxa"/>
            <w:vAlign w:val="center"/>
          </w:tcPr>
          <w:p w14:paraId="01EA7722" w14:textId="0260B0B0"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rPr>
              <w:t xml:space="preserve">Tại khoản 3 Điều 7 dự thảo Nghị định đề nghị sửa cụm từ “...trình Chủ tịch Ủy ban nhân dân cấp tỉnh (sau đây gọi là Chủ tịch Ủy ban nhân dân cấp tỉnh)” thành “...trình Chủ tịch Ủy ban nhân dân tỉnh, thành phố trực thuộc Trung ương (sau đây gọi là Chủ tịch Ủy ban nhân dân cấp tỉnh) cho đầy đủ, chính xác hơn. </w:t>
            </w:r>
            <w:r w:rsidRPr="0037478F">
              <w:rPr>
                <w:rFonts w:ascii="Times New Roman" w:hAnsi="Times New Roman" w:cs="Times New Roman"/>
                <w:sz w:val="28"/>
                <w:szCs w:val="28"/>
                <w:lang w:val="en-US"/>
              </w:rPr>
              <w:t xml:space="preserve">                                                                                                            </w:t>
            </w:r>
            <w:r w:rsidRPr="0037478F">
              <w:rPr>
                <w:rFonts w:ascii="Times New Roman" w:hAnsi="Times New Roman" w:cs="Times New Roman"/>
                <w:sz w:val="28"/>
                <w:szCs w:val="28"/>
              </w:rPr>
              <w:t>– Tại khoản 3 Điều 7 dự thảo Nghị đị</w:t>
            </w:r>
            <w:r>
              <w:rPr>
                <w:rFonts w:ascii="Times New Roman" w:hAnsi="Times New Roman" w:cs="Times New Roman"/>
                <w:sz w:val="28"/>
                <w:szCs w:val="28"/>
              </w:rPr>
              <w:t>nh, đ</w:t>
            </w:r>
            <w:r w:rsidRPr="0037478F">
              <w:rPr>
                <w:rFonts w:ascii="Times New Roman" w:hAnsi="Times New Roman" w:cs="Times New Roman"/>
                <w:sz w:val="28"/>
                <w:szCs w:val="28"/>
              </w:rPr>
              <w:t>ề nghị cơ quan soạn thảo xem xét quy định thêm về hình thức trả kết quả qua dịch vụ bưu chính và trả kết quả điện tử trực tuyến cho phù hợp với các hình thức nộp hồ sơ của người đề nghị cấp chứng chỉ Quản tài viên và phù hợp với xu hướng nộp, nhận kết quả tr</w:t>
            </w:r>
            <w:r w:rsidRPr="0037478F">
              <w:rPr>
                <w:rFonts w:ascii="Times New Roman" w:hAnsi="Times New Roman" w:cs="Times New Roman"/>
                <w:sz w:val="28"/>
                <w:szCs w:val="28"/>
                <w:lang w:val="en-US"/>
              </w:rPr>
              <w:t>ực tuyến hiện nay</w:t>
            </w:r>
          </w:p>
        </w:tc>
        <w:tc>
          <w:tcPr>
            <w:tcW w:w="4605" w:type="dxa"/>
          </w:tcPr>
          <w:p w14:paraId="1AE90495" w14:textId="64B95746"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679E10DF" w14:textId="77777777">
        <w:trPr>
          <w:trHeight w:val="1823"/>
          <w:tblHeader/>
        </w:trPr>
        <w:tc>
          <w:tcPr>
            <w:tcW w:w="1530" w:type="dxa"/>
            <w:vAlign w:val="center"/>
          </w:tcPr>
          <w:p w14:paraId="24050EEC" w14:textId="1B758810" w:rsidR="003B253C" w:rsidRPr="0037478F" w:rsidRDefault="003B253C" w:rsidP="003B253C">
            <w:pPr>
              <w:rPr>
                <w:rFonts w:ascii="Times New Roman" w:hAnsi="Times New Roman" w:cs="Times New Roman"/>
                <w:sz w:val="28"/>
                <w:szCs w:val="28"/>
                <w:highlight w:val="white"/>
                <w:lang w:val="vi-VN"/>
              </w:rPr>
            </w:pPr>
          </w:p>
        </w:tc>
        <w:tc>
          <w:tcPr>
            <w:tcW w:w="2595" w:type="dxa"/>
            <w:vAlign w:val="center"/>
          </w:tcPr>
          <w:p w14:paraId="711A27A8" w14:textId="626E79B9"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Quảng Ngãi</w:t>
            </w:r>
          </w:p>
        </w:tc>
        <w:tc>
          <w:tcPr>
            <w:tcW w:w="6195" w:type="dxa"/>
            <w:vAlign w:val="center"/>
          </w:tcPr>
          <w:p w14:paraId="75141DE0" w14:textId="77777777"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 xml:space="preserve">Khoản 3 Điều 7, đề nghị quy định rõ thành phần hồ sơ khi thực hiện thủ tục hành chính trực tuyến, khi gửi qua bưu chính, khi gửi trực tiếp. </w:t>
            </w:r>
          </w:p>
          <w:p w14:paraId="13705384" w14:textId="3625CAC6"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rPr>
              <w:t>Trường hợp nộp hồ sơ trực tuyến, công dân thực hiện đăng tải bản chính các giấy tờ, văn bản được quy định tại khoản 1, khoản 2 Điều 7 dự thảo thì có được không?</w:t>
            </w:r>
          </w:p>
        </w:tc>
        <w:tc>
          <w:tcPr>
            <w:tcW w:w="4605" w:type="dxa"/>
          </w:tcPr>
          <w:p w14:paraId="5740AF9D" w14:textId="06BF91B5"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en-US"/>
              </w:rPr>
              <w:t xml:space="preserve">Dự thảo Nghị định đã có 01 điều quy định hướng dẫn về việc nộp hồ sơ thực hiện thủ tục hành chính trên môi trường điện tử. Đối với trường hợp nộp trực tiếp thì người dân nộp bản giấy, trường hợp nộp trực tuyến thì phải nộp các bản sao điện tử, </w:t>
            </w:r>
            <w:r w:rsidRPr="0037478F">
              <w:rPr>
                <w:rFonts w:ascii="Times New Roman" w:hAnsi="Times New Roman" w:cs="Times New Roman"/>
                <w:bCs/>
                <w:sz w:val="28"/>
                <w:szCs w:val="28"/>
                <w:highlight w:val="white"/>
                <w:lang w:val="vi-VN"/>
              </w:rPr>
              <w:t xml:space="preserve">ký số...  theo quy định vể việc thực hiện thủ tục hành chính trên môi trường điện tử. </w:t>
            </w:r>
          </w:p>
        </w:tc>
      </w:tr>
      <w:tr w:rsidR="003B253C" w:rsidRPr="0037478F" w14:paraId="40D0C6D0" w14:textId="77777777">
        <w:trPr>
          <w:trHeight w:val="1823"/>
          <w:tblHeader/>
        </w:trPr>
        <w:tc>
          <w:tcPr>
            <w:tcW w:w="1530" w:type="dxa"/>
            <w:vAlign w:val="center"/>
          </w:tcPr>
          <w:p w14:paraId="49E7938A" w14:textId="77777777" w:rsidR="003B253C" w:rsidRPr="0037478F" w:rsidRDefault="003B253C" w:rsidP="003B253C">
            <w:pPr>
              <w:rPr>
                <w:rFonts w:ascii="Times New Roman" w:hAnsi="Times New Roman" w:cs="Times New Roman"/>
                <w:sz w:val="28"/>
                <w:szCs w:val="28"/>
                <w:highlight w:val="white"/>
                <w:lang w:val="vi-VN"/>
              </w:rPr>
            </w:pPr>
          </w:p>
        </w:tc>
        <w:tc>
          <w:tcPr>
            <w:tcW w:w="2595" w:type="dxa"/>
            <w:vAlign w:val="center"/>
          </w:tcPr>
          <w:p w14:paraId="5413FDE2" w14:textId="2A7311C6"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Quảng Ngãi</w:t>
            </w:r>
          </w:p>
        </w:tc>
        <w:tc>
          <w:tcPr>
            <w:tcW w:w="6195" w:type="dxa"/>
            <w:vAlign w:val="center"/>
          </w:tcPr>
          <w:p w14:paraId="1DFF9E65" w14:textId="407A7080"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rPr>
              <w:t>Về thời gian giải quyết hồ sơ, đề nghị cơ quan dự thảo xem xét điều chỉnh tăng thời gian giải quyết hồ sơ của Sở Tư pháp và Chủ tịch UBND tỉnh. Vì số lượng hồ sơ thủ tục hành chính hiện nay được phân cấp, phân quyền về cho địa phương thực hiện rất nhiều. Cùng với đó, việc sắp xếp bộ máy, hợp nhất các tỉnh đã làm cho khối lượng công việc của các địa phương đều tăng trong khi biên chế thực hiện nhiệm vụ không tăng lên.</w:t>
            </w:r>
          </w:p>
        </w:tc>
        <w:tc>
          <w:tcPr>
            <w:tcW w:w="4605" w:type="dxa"/>
          </w:tcPr>
          <w:p w14:paraId="726C539E" w14:textId="539FDA1C"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Dự thảo Nghị định có điều chỉnh thời gian giải quyết thủ tục là ngày làm việc để phù hợp với thực tiễn giải quyết của các cơ quan hành chính nhà nước. Tuy nhiên, không thể tăng thời gian do yêu cầu về việc cắt giảm, đơn giản hóa thủ tụ</w:t>
            </w:r>
            <w:r>
              <w:rPr>
                <w:rFonts w:ascii="Times New Roman" w:hAnsi="Times New Roman" w:cs="Times New Roman"/>
                <w:bCs/>
                <w:sz w:val="28"/>
                <w:szCs w:val="28"/>
                <w:highlight w:val="white"/>
                <w:lang w:val="vi-VN"/>
              </w:rPr>
              <w:t>c hành chính, tạo điều kiện thuận lợi cho người dân.</w:t>
            </w:r>
          </w:p>
        </w:tc>
      </w:tr>
      <w:tr w:rsidR="003B253C" w:rsidRPr="0037478F" w14:paraId="623B27E2" w14:textId="77777777">
        <w:trPr>
          <w:trHeight w:val="1823"/>
          <w:tblHeader/>
        </w:trPr>
        <w:tc>
          <w:tcPr>
            <w:tcW w:w="1530" w:type="dxa"/>
            <w:vMerge w:val="restart"/>
            <w:vAlign w:val="center"/>
          </w:tcPr>
          <w:p w14:paraId="3FE80EC5" w14:textId="575A5D3C" w:rsidR="003B253C" w:rsidRPr="0037478F" w:rsidRDefault="003B253C" w:rsidP="003B253C">
            <w:pPr>
              <w:jc w:val="center"/>
              <w:rPr>
                <w:rFonts w:ascii="Times New Roman" w:hAnsi="Times New Roman" w:cs="Times New Roman"/>
                <w:sz w:val="28"/>
                <w:szCs w:val="28"/>
                <w:highlight w:val="white"/>
                <w:lang w:val="en-US"/>
              </w:rPr>
            </w:pPr>
          </w:p>
        </w:tc>
        <w:tc>
          <w:tcPr>
            <w:tcW w:w="2595" w:type="dxa"/>
            <w:vMerge w:val="restart"/>
            <w:vAlign w:val="center"/>
          </w:tcPr>
          <w:p w14:paraId="448B81B2" w14:textId="397A91AD"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Đắk Lắk</w:t>
            </w:r>
          </w:p>
        </w:tc>
        <w:tc>
          <w:tcPr>
            <w:tcW w:w="6195" w:type="dxa"/>
            <w:vAlign w:val="center"/>
          </w:tcPr>
          <w:p w14:paraId="36FB533F" w14:textId="1CDF827A"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lang w:val="en-US"/>
              </w:rPr>
              <w:t>K</w:t>
            </w:r>
            <w:r w:rsidRPr="0037478F">
              <w:rPr>
                <w:rFonts w:ascii="Times New Roman" w:hAnsi="Times New Roman" w:cs="Times New Roman"/>
                <w:sz w:val="28"/>
                <w:szCs w:val="28"/>
              </w:rPr>
              <w:t xml:space="preserve">hoản 1, đề nghị chỉnh sửa theo hướng trong trường hợp cần thiết, Sở Tư pháp đề nghị cơ quan Công </w:t>
            </w:r>
            <w:proofErr w:type="gramStart"/>
            <w:r w:rsidRPr="0037478F">
              <w:rPr>
                <w:rFonts w:ascii="Times New Roman" w:hAnsi="Times New Roman" w:cs="Times New Roman"/>
                <w:sz w:val="28"/>
                <w:szCs w:val="28"/>
              </w:rPr>
              <w:t>an</w:t>
            </w:r>
            <w:proofErr w:type="gramEnd"/>
            <w:r w:rsidRPr="0037478F">
              <w:rPr>
                <w:rFonts w:ascii="Times New Roman" w:hAnsi="Times New Roman" w:cs="Times New Roman"/>
                <w:sz w:val="28"/>
                <w:szCs w:val="28"/>
              </w:rPr>
              <w:t xml:space="preserve"> phối hợp cung cấp thông tin lý lịch tư pháp thay vì cấp Phiếu lý lịch tư pháp sẽ phù hợp hơn, thuận tiện hơn (tương tự tại các điều khoản liên quan).</w:t>
            </w:r>
          </w:p>
        </w:tc>
        <w:tc>
          <w:tcPr>
            <w:tcW w:w="4605" w:type="dxa"/>
          </w:tcPr>
          <w:p w14:paraId="62B55999" w14:textId="63B2528E"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Dự thảo hiện nay đã chỉnh lý theo hướng không yêu cầu cung cấp lý lịch tư pháp mà người đề nghị kê khai và cơ quan thực hiện TTHC có thể xác minh trong một số trường hợp.</w:t>
            </w:r>
          </w:p>
        </w:tc>
      </w:tr>
      <w:tr w:rsidR="003B253C" w:rsidRPr="0037478F" w14:paraId="25BFAFF1" w14:textId="77777777">
        <w:trPr>
          <w:trHeight w:val="1823"/>
          <w:tblHeader/>
        </w:trPr>
        <w:tc>
          <w:tcPr>
            <w:tcW w:w="1530" w:type="dxa"/>
            <w:vMerge/>
            <w:vAlign w:val="center"/>
          </w:tcPr>
          <w:p w14:paraId="24FEEC20"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Merge/>
            <w:vAlign w:val="center"/>
          </w:tcPr>
          <w:p w14:paraId="62B55194" w14:textId="77777777" w:rsidR="003B253C" w:rsidRPr="0037478F" w:rsidRDefault="003B253C" w:rsidP="003B253C">
            <w:pPr>
              <w:jc w:val="both"/>
              <w:rPr>
                <w:rFonts w:ascii="Times New Roman" w:hAnsi="Times New Roman" w:cs="Times New Roman"/>
                <w:sz w:val="28"/>
                <w:szCs w:val="28"/>
                <w:highlight w:val="white"/>
                <w:lang w:val="en-US"/>
              </w:rPr>
            </w:pPr>
          </w:p>
        </w:tc>
        <w:tc>
          <w:tcPr>
            <w:tcW w:w="6195" w:type="dxa"/>
            <w:vAlign w:val="center"/>
          </w:tcPr>
          <w:p w14:paraId="5A759BE7" w14:textId="77777777" w:rsidR="003B253C" w:rsidRPr="0037478F" w:rsidRDefault="003B253C" w:rsidP="003B253C">
            <w:pPr>
              <w:jc w:val="center"/>
              <w:rPr>
                <w:rFonts w:ascii="Times New Roman" w:hAnsi="Times New Roman" w:cs="Times New Roman"/>
                <w:sz w:val="28"/>
                <w:szCs w:val="28"/>
                <w:lang w:val="en-US"/>
              </w:rPr>
            </w:pPr>
            <w:r w:rsidRPr="0037478F">
              <w:rPr>
                <w:rFonts w:ascii="Times New Roman" w:hAnsi="Times New Roman" w:cs="Times New Roman"/>
                <w:sz w:val="28"/>
                <w:szCs w:val="28"/>
              </w:rPr>
              <w:t>Khoản 3 quy định</w:t>
            </w:r>
            <w:r>
              <w:rPr>
                <w:rFonts w:ascii="Times New Roman" w:hAnsi="Times New Roman" w:cs="Times New Roman"/>
                <w:sz w:val="28"/>
                <w:szCs w:val="28"/>
                <w:lang w:val="en-US"/>
              </w:rPr>
              <w:t>:</w:t>
            </w:r>
            <w:r w:rsidRPr="0037478F">
              <w:rPr>
                <w:rFonts w:ascii="Times New Roman" w:hAnsi="Times New Roman" w:cs="Times New Roman"/>
                <w:sz w:val="28"/>
                <w:szCs w:val="28"/>
              </w:rPr>
              <w:t xml:space="preserve"> “3. Người đề nghị cấp chứng chỉ </w:t>
            </w:r>
          </w:p>
          <w:p w14:paraId="61077F51" w14:textId="339CEC07" w:rsidR="003B253C" w:rsidRPr="00D449A5"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rPr>
              <w:t>hành nghề Quản tài viên gửi hồ sơ qua dịch vụ bưu chính hoặc trực tiếp đến Sở Tư pháp tỉnh, thành phố nơi người đề nghị thường trú hoặc trực tuyến trên Cổng Dịch vụ công Quốc gia và nộp lệ phí theo quy định của pháp luật” là chưa phù hợp, vì: - Đây là một thủ tục hành chính, do đó, hồ sơ phải được nộp tại Bộ phận tiếp nhận và trả kết quả của Sở Tư pháp tại Trung tâm Phục vụ hành chính công của tỉnh, còn bộ phận chuyên môn của Sở Tư pháp chỉ có chức năng xử lý hồ sơ, không có chức năng tiếp nhận hồ sơ trực tiếp từ công dân/bưu điện. Do đó, quy quy định như trên sẽ dẫn đến hiểu nhầm là Sở Tư pháp trực tiếp tiếp nhận, xử lý hồ sơ</w:t>
            </w:r>
            <w:r w:rsidRPr="0037478F">
              <w:rPr>
                <w:rFonts w:ascii="Times New Roman" w:hAnsi="Times New Roman" w:cs="Times New Roman"/>
                <w:sz w:val="28"/>
                <w:szCs w:val="28"/>
                <w:lang w:val="en-US"/>
              </w:rPr>
              <w:t xml:space="preserve">. </w:t>
            </w:r>
          </w:p>
        </w:tc>
        <w:tc>
          <w:tcPr>
            <w:tcW w:w="4605" w:type="dxa"/>
          </w:tcPr>
          <w:p w14:paraId="77AC3D7C" w14:textId="5488377B"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Dự thảo Nghị định quy định chủ thể có thẩm quyền giải quyết hồ sơ. Do đó quy định hồ sơ gửi Sở Tư pháp – cơ quan giải quyết. Còn hồ sơ thực tế gửi đến Sở thông qua Trung tâm phục vụ hành chính công là phương thức thực hiện cụ thể tại địa phương.</w:t>
            </w:r>
          </w:p>
        </w:tc>
      </w:tr>
      <w:tr w:rsidR="003B253C" w:rsidRPr="0037478F" w14:paraId="1A391963" w14:textId="77777777">
        <w:trPr>
          <w:trHeight w:val="1823"/>
          <w:tblHeader/>
        </w:trPr>
        <w:tc>
          <w:tcPr>
            <w:tcW w:w="1530" w:type="dxa"/>
            <w:vAlign w:val="center"/>
          </w:tcPr>
          <w:p w14:paraId="2CB265EA" w14:textId="618ED93E"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52FC9FBE" w14:textId="1313E417"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TP. Hồ Chí Minh</w:t>
            </w:r>
          </w:p>
        </w:tc>
        <w:tc>
          <w:tcPr>
            <w:tcW w:w="6195" w:type="dxa"/>
            <w:vAlign w:val="center"/>
          </w:tcPr>
          <w:p w14:paraId="40891EC7" w14:textId="2644AC91"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Điểm d khoản 1 Điều 7, đ</w:t>
            </w:r>
            <w:r w:rsidRPr="0037478F">
              <w:rPr>
                <w:rFonts w:ascii="Times New Roman" w:hAnsi="Times New Roman" w:cs="Times New Roman"/>
                <w:sz w:val="28"/>
                <w:szCs w:val="28"/>
              </w:rPr>
              <w:t>ề nghị cơ quan chủ trì soạn thảo cân nhắc, nêu rõ lý do chọn Phiếu lý lịch tư pháp số 1 vào Dự thảo Tờ trình.</w:t>
            </w:r>
          </w:p>
        </w:tc>
        <w:tc>
          <w:tcPr>
            <w:tcW w:w="4605" w:type="dxa"/>
          </w:tcPr>
          <w:p w14:paraId="676EA191" w14:textId="7BD27B75"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vi-VN"/>
              </w:rPr>
              <w:t>Dự thảo hiện nay đã chỉnh lý theo hướng không yêu cầu cung cấp lý lịch tư pháp mà người đề nghị kê khai và cơ quan thực hiện TTHC có thể xác minh trong một số trường hợp.</w:t>
            </w:r>
          </w:p>
        </w:tc>
      </w:tr>
      <w:tr w:rsidR="003B253C" w:rsidRPr="0037478F" w14:paraId="366BD0FE" w14:textId="77777777">
        <w:trPr>
          <w:trHeight w:val="1823"/>
          <w:tblHeader/>
        </w:trPr>
        <w:tc>
          <w:tcPr>
            <w:tcW w:w="1530" w:type="dxa"/>
            <w:vAlign w:val="center"/>
          </w:tcPr>
          <w:p w14:paraId="686545AD" w14:textId="40311BC1"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102EDD29" w14:textId="437B04CB"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Đắk Lắk</w:t>
            </w:r>
          </w:p>
        </w:tc>
        <w:tc>
          <w:tcPr>
            <w:tcW w:w="6195" w:type="dxa"/>
            <w:vAlign w:val="center"/>
          </w:tcPr>
          <w:p w14:paraId="70E7232A" w14:textId="45EAF32C"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Hiện tại, các thủ tục hành chính đều là trực tuyến toàn trình hoặc trực tuyến một phần, việc gửi hồ sơ giấy qua dịch vụ bưu chính hoặc nộp trực tiếp sẽ gây khó khăn cho bộ phận tiếp nhận trong nhận, xử lý hồ sơ.</w:t>
            </w:r>
          </w:p>
        </w:tc>
        <w:tc>
          <w:tcPr>
            <w:tcW w:w="4605" w:type="dxa"/>
          </w:tcPr>
          <w:p w14:paraId="6E3D0814" w14:textId="4D7B4A5E"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Việc quy định 03 cách thức nộp hồ sơ bảo đảm quyền của người dân. Người dân có quyền lựa chọn cách thức nộp hồ sơ phù hợp với điều kiện của mình.</w:t>
            </w:r>
          </w:p>
        </w:tc>
      </w:tr>
      <w:tr w:rsidR="003B253C" w:rsidRPr="0037478F" w14:paraId="1B40BC27" w14:textId="77777777">
        <w:trPr>
          <w:trHeight w:val="1823"/>
          <w:tblHeader/>
        </w:trPr>
        <w:tc>
          <w:tcPr>
            <w:tcW w:w="1530" w:type="dxa"/>
            <w:vAlign w:val="center"/>
          </w:tcPr>
          <w:p w14:paraId="67D06140"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402FC684" w14:textId="26ED7283"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Vụ Công tác xây dựng văn bản quy phạm pháp luật</w:t>
            </w:r>
          </w:p>
        </w:tc>
        <w:tc>
          <w:tcPr>
            <w:tcW w:w="6195" w:type="dxa"/>
            <w:vAlign w:val="center"/>
          </w:tcPr>
          <w:p w14:paraId="6D987600" w14:textId="77777777"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 Rà soát bảo đảm đúng chủ trương về cải cách hành chính theo tinh thần Nghị quyết 66.7/2025/NQ-CP ngày 15/01/2026 của Chính phủ quy định cắt giảm, đơn giản hóa thủ tục hành chính dựa trên dữ liệu những thông tin có thể khai thác được trên hệ thống cơ sở dữ liệu thì không yêu cầu người đề nghị cấp chứng chỉ hành nghề Quản tài viên cung cấp thêm bản sao các giấy tờ, hồ sơ nữa.</w:t>
            </w:r>
          </w:p>
          <w:p w14:paraId="0CF3D151" w14:textId="77777777" w:rsidR="003B253C" w:rsidRPr="0037478F" w:rsidRDefault="003B253C" w:rsidP="003B253C">
            <w:pPr>
              <w:jc w:val="both"/>
              <w:rPr>
                <w:rFonts w:ascii="Times New Roman" w:hAnsi="Times New Roman" w:cs="Times New Roman"/>
                <w:sz w:val="28"/>
                <w:szCs w:val="28"/>
              </w:rPr>
            </w:pPr>
          </w:p>
          <w:p w14:paraId="03DF8FDF" w14:textId="00B1D8E3"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 Cân nhắc về việc quy định riêng thủ tục “Cấp chứng chỉ hành nghề Quản tài viên” cho luật sư và kiểm toán viên người nước ngoài tại khoản 2 Điều 7 dự thảo Nghị định, đồng thời, làm rõ hơn thủ tục đối với nhóm đối tượng người nước ngoài có trình độ cử nhân luật, kinh tế, kế toán, tài chính, ngân hàng và có kinh nghiệm 5 năm trở lên về lĩnh vực được đào tạo để bảo bảo tính thống nhất với Điều 5 của dự thảo Nghị định.</w:t>
            </w:r>
          </w:p>
        </w:tc>
        <w:tc>
          <w:tcPr>
            <w:tcW w:w="4605" w:type="dxa"/>
          </w:tcPr>
          <w:p w14:paraId="329F104A" w14:textId="37325001"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 xml:space="preserve">- Giải quyết của Quản tài viên không phải là tố tụng. Thông lệ quốc tế về quản lý, thanh lý tài sản không cấm luật sư nước ngoài tham gia vào hoạt động quản lý, thanh lý tài sản. Có những tài sản ở nước ngoài thì luật sư Việt Nam không thể tham gia mà phải có sự tham gia của luật sư nước ngoài. </w:t>
            </w:r>
          </w:p>
        </w:tc>
      </w:tr>
      <w:tr w:rsidR="003B253C" w:rsidRPr="0037478F" w14:paraId="10F42340" w14:textId="77777777" w:rsidTr="007F6D67">
        <w:trPr>
          <w:trHeight w:val="1660"/>
          <w:tblHeader/>
        </w:trPr>
        <w:tc>
          <w:tcPr>
            <w:tcW w:w="1530" w:type="dxa"/>
            <w:vMerge w:val="restart"/>
            <w:vAlign w:val="center"/>
          </w:tcPr>
          <w:p w14:paraId="75096244" w14:textId="632DEAD2"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lastRenderedPageBreak/>
              <w:t>Cấp lại chứng chỉ hành nghề quản tài viên</w:t>
            </w:r>
          </w:p>
        </w:tc>
        <w:tc>
          <w:tcPr>
            <w:tcW w:w="2595" w:type="dxa"/>
            <w:vAlign w:val="center"/>
          </w:tcPr>
          <w:p w14:paraId="040BB5EE" w14:textId="57B3581D"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en-US"/>
              </w:rPr>
              <w:t xml:space="preserve">STP TP Huế, STP tỉnh Hưng Yên, </w:t>
            </w:r>
            <w:r w:rsidRPr="0037478F">
              <w:rPr>
                <w:rFonts w:ascii="Times New Roman" w:hAnsi="Times New Roman" w:cs="Times New Roman"/>
                <w:sz w:val="28"/>
                <w:szCs w:val="28"/>
                <w:highlight w:val="white"/>
                <w:lang w:val="vi-VN"/>
              </w:rPr>
              <w:t>STP tỉnh Gia Lai</w:t>
            </w:r>
          </w:p>
        </w:tc>
        <w:tc>
          <w:tcPr>
            <w:tcW w:w="6195" w:type="dxa"/>
            <w:vAlign w:val="center"/>
          </w:tcPr>
          <w:p w14:paraId="504F1C3D" w14:textId="27FF5A1F" w:rsidR="003B253C" w:rsidRPr="008D6D46" w:rsidRDefault="003B253C" w:rsidP="003B253C">
            <w:pPr>
              <w:jc w:val="both"/>
              <w:rPr>
                <w:rFonts w:ascii="Times New Roman" w:hAnsi="Times New Roman" w:cs="Times New Roman"/>
                <w:sz w:val="28"/>
                <w:szCs w:val="28"/>
                <w:highlight w:val="white"/>
                <w:lang w:val="en-US"/>
              </w:rPr>
            </w:pPr>
            <w:r w:rsidRPr="008D6D46">
              <w:rPr>
                <w:rFonts w:ascii="Times New Roman" w:hAnsi="Times New Roman" w:cs="Times New Roman"/>
                <w:sz w:val="28"/>
                <w:szCs w:val="28"/>
              </w:rPr>
              <w:t>Tại khoản 1 Điều 7 dự thảo Nghị định, đề nghị điều chỉnh “Người thuộc trường hợp quy định tại khoản 2 Điều 5” thành “Người thuộc trường hợp quy định tại khoản 1 Điều 5”.</w:t>
            </w:r>
          </w:p>
        </w:tc>
        <w:tc>
          <w:tcPr>
            <w:tcW w:w="4605" w:type="dxa"/>
          </w:tcPr>
          <w:p w14:paraId="05FB3385" w14:textId="1A648856"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0A644FC6" w14:textId="77777777">
        <w:trPr>
          <w:trHeight w:val="1823"/>
          <w:tblHeader/>
        </w:trPr>
        <w:tc>
          <w:tcPr>
            <w:tcW w:w="1530" w:type="dxa"/>
            <w:vMerge/>
            <w:vAlign w:val="center"/>
          </w:tcPr>
          <w:p w14:paraId="246B6787"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476F5E2A" w14:textId="639FD1DA"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Vĩnh Long</w:t>
            </w:r>
          </w:p>
        </w:tc>
        <w:tc>
          <w:tcPr>
            <w:tcW w:w="6195" w:type="dxa"/>
            <w:vAlign w:val="center"/>
          </w:tcPr>
          <w:p w14:paraId="1F2B6767" w14:textId="77777777"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en-US"/>
              </w:rPr>
              <w:t>-</w:t>
            </w:r>
            <w:r w:rsidRPr="0037478F">
              <w:rPr>
                <w:rFonts w:ascii="Times New Roman" w:hAnsi="Times New Roman" w:cs="Times New Roman"/>
                <w:sz w:val="28"/>
                <w:szCs w:val="28"/>
              </w:rPr>
              <w:t xml:space="preserve"> </w:t>
            </w:r>
            <w:r w:rsidRPr="0037478F">
              <w:rPr>
                <w:rFonts w:ascii="Times New Roman" w:hAnsi="Times New Roman" w:cs="Times New Roman"/>
                <w:sz w:val="28"/>
                <w:szCs w:val="28"/>
                <w:lang w:val="en-US"/>
              </w:rPr>
              <w:t>K</w:t>
            </w:r>
            <w:r w:rsidRPr="0037478F">
              <w:rPr>
                <w:rFonts w:ascii="Times New Roman" w:hAnsi="Times New Roman" w:cs="Times New Roman"/>
                <w:sz w:val="28"/>
                <w:szCs w:val="28"/>
              </w:rPr>
              <w:t>hoản 2 Điều 8 Đề nghị cơ quan soạn thảo bổ sung nội dung: “c) Bản chính Chứng chỉ hành nghề Quản tài viên trong trường hợp bị hư hỏng”. Lý do: Để đảm bảo tính chặt chẽ của hồ sơ khi thực hiện cấp lại chứng chỉ hành nghề Quản tài viên trong trường hợp bị hư hỏng.</w:t>
            </w:r>
          </w:p>
          <w:p w14:paraId="167C4CF9" w14:textId="01BA1787"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lang w:val="en-US"/>
              </w:rPr>
              <w:t>-</w:t>
            </w:r>
            <w:r w:rsidRPr="0037478F">
              <w:rPr>
                <w:rFonts w:ascii="Times New Roman" w:hAnsi="Times New Roman" w:cs="Times New Roman"/>
                <w:sz w:val="28"/>
                <w:szCs w:val="28"/>
              </w:rPr>
              <w:t xml:space="preserve"> Tại khoản 3 Điều 8 Đề nghị cơ quan soạn thảo bổ sung nội dung về thời gian giải quyết thủ tục hành chính tương tự nội dung góp ý tại Mục 1 nêu trên.</w:t>
            </w:r>
          </w:p>
        </w:tc>
        <w:tc>
          <w:tcPr>
            <w:tcW w:w="4605" w:type="dxa"/>
          </w:tcPr>
          <w:p w14:paraId="39A1AC85" w14:textId="5ED5C758"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7A7DDF43" w14:textId="77777777">
        <w:trPr>
          <w:trHeight w:val="1823"/>
          <w:tblHeader/>
        </w:trPr>
        <w:tc>
          <w:tcPr>
            <w:tcW w:w="1530" w:type="dxa"/>
            <w:vAlign w:val="center"/>
          </w:tcPr>
          <w:p w14:paraId="5FEE28F3"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4EA5C8D2" w14:textId="6CE881C6"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Lào Cai</w:t>
            </w:r>
          </w:p>
        </w:tc>
        <w:tc>
          <w:tcPr>
            <w:tcW w:w="6195" w:type="dxa"/>
            <w:vAlign w:val="center"/>
          </w:tcPr>
          <w:p w14:paraId="4915F243" w14:textId="7F5013E1"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rPr>
              <w:t>Tại khoản 2 Điều 8 đề nghị bổ sung thành phần hồ sơ “chứng chỉ đã được cơ quan có thẩm quyền cấp đối với trường hợp bị hư hỏng không thể sử dụng được” để đảm bảo việc thực hiện cấp lại chứng chỉ hành nghề đúng theo quy định khoản 1 Điều này.</w:t>
            </w:r>
          </w:p>
        </w:tc>
        <w:tc>
          <w:tcPr>
            <w:tcW w:w="4605" w:type="dxa"/>
          </w:tcPr>
          <w:p w14:paraId="69FBC33D" w14:textId="2C55E892" w:rsidR="003B253C" w:rsidRPr="0037478F" w:rsidRDefault="003B253C" w:rsidP="003B253C">
            <w:pPr>
              <w:jc w:val="both"/>
              <w:rPr>
                <w:rFonts w:ascii="Times New Roman" w:hAnsi="Times New Roman" w:cs="Times New Roman"/>
                <w:bCs/>
                <w:sz w:val="28"/>
                <w:szCs w:val="28"/>
                <w:highlight w:val="white"/>
                <w:lang w:val="en-US"/>
              </w:rPr>
            </w:pPr>
            <w:r w:rsidRPr="004F3BE9">
              <w:rPr>
                <w:rFonts w:ascii="Times New Roman" w:hAnsi="Times New Roman" w:cs="Times New Roman"/>
                <w:bCs/>
                <w:color w:val="000000" w:themeColor="text1"/>
                <w:sz w:val="28"/>
                <w:szCs w:val="28"/>
                <w:highlight w:val="white"/>
                <w:lang w:val="en-US"/>
              </w:rPr>
              <w:t>Tiếp thu</w:t>
            </w:r>
          </w:p>
        </w:tc>
      </w:tr>
      <w:tr w:rsidR="003B253C" w:rsidRPr="0037478F" w14:paraId="623C7EBA" w14:textId="77777777">
        <w:trPr>
          <w:trHeight w:val="1823"/>
          <w:tblHeader/>
        </w:trPr>
        <w:tc>
          <w:tcPr>
            <w:tcW w:w="1530" w:type="dxa"/>
            <w:vAlign w:val="center"/>
          </w:tcPr>
          <w:p w14:paraId="2A68A987"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0C3C570B" w14:textId="389DDB3D"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Quảng Ngãi</w:t>
            </w:r>
          </w:p>
        </w:tc>
        <w:tc>
          <w:tcPr>
            <w:tcW w:w="6195" w:type="dxa"/>
            <w:vAlign w:val="center"/>
          </w:tcPr>
          <w:p w14:paraId="01E400EA" w14:textId="7DB5B27E" w:rsidR="003B253C" w:rsidRPr="0037478F" w:rsidRDefault="003B253C" w:rsidP="007F6D67">
            <w:pPr>
              <w:jc w:val="both"/>
              <w:rPr>
                <w:rFonts w:ascii="Times New Roman" w:hAnsi="Times New Roman" w:cs="Times New Roman"/>
                <w:sz w:val="28"/>
                <w:szCs w:val="28"/>
                <w:lang w:val="en-US"/>
              </w:rPr>
            </w:pPr>
            <w:r w:rsidRPr="0037478F">
              <w:rPr>
                <w:rFonts w:ascii="Times New Roman" w:hAnsi="Times New Roman" w:cs="Times New Roman"/>
                <w:sz w:val="28"/>
                <w:szCs w:val="28"/>
                <w:lang w:val="vi-VN"/>
              </w:rPr>
              <w:t>K</w:t>
            </w:r>
            <w:r w:rsidRPr="0037478F">
              <w:rPr>
                <w:rFonts w:ascii="Times New Roman" w:hAnsi="Times New Roman" w:cs="Times New Roman"/>
                <w:sz w:val="28"/>
                <w:szCs w:val="28"/>
              </w:rPr>
              <w:t>hoản 3 Điều 8 dự thảo Nghị đị</w:t>
            </w:r>
            <w:r w:rsidR="007F6D67">
              <w:rPr>
                <w:rFonts w:ascii="Times New Roman" w:hAnsi="Times New Roman" w:cs="Times New Roman"/>
                <w:sz w:val="28"/>
                <w:szCs w:val="28"/>
              </w:rPr>
              <w:t xml:space="preserve">nh, </w:t>
            </w:r>
            <w:r w:rsidRPr="0037478F">
              <w:rPr>
                <w:rFonts w:ascii="Times New Roman" w:hAnsi="Times New Roman" w:cs="Times New Roman"/>
                <w:sz w:val="28"/>
                <w:szCs w:val="28"/>
              </w:rPr>
              <w:t>thời hạn 02 ngày làm việc kể từ ngày Sở Tư pháp trình hồ sơ đề nghị, Chủ tịch Ủy ban nhân dân cấp tỉnh xem xét, cấp lại chứng chỉ hành nghề Quản tài viên cho người đề nghị là quá ngắn. Đề nghị cơ quan soạn thảo quy định thời hạn tương ứng với thời hạn 05 ngày làm việc kể từ ngày nhận đủ hồ sơ hợp lệ, Sở Tư pháp thẩm định, trình Chủ tịch Ủy ban nhân dân cấp tỉnh xem xét, cấp lại chứng chỉ hành nghề Quản tài viên cho người đề nghị.</w:t>
            </w:r>
          </w:p>
        </w:tc>
        <w:tc>
          <w:tcPr>
            <w:tcW w:w="4605" w:type="dxa"/>
          </w:tcPr>
          <w:p w14:paraId="2303C22A" w14:textId="04429961" w:rsidR="003B253C" w:rsidRPr="0037478F" w:rsidRDefault="003B253C" w:rsidP="007F6D67">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Dự thảo hiện nay đã phân định 02 trường hợp cấp lại chứng chỉ hành nghề Quản tài viên. Đối với trường hợp cấp lại do chứng chỉ bị hỏng, bị mất, hồ sơ đơn giản hơn nên thời gian giải quyết là 02 ngày kể từ ngày nhận đủ hồ sơ hợp lệ.</w:t>
            </w:r>
          </w:p>
        </w:tc>
      </w:tr>
      <w:tr w:rsidR="003B253C" w:rsidRPr="0037478F" w14:paraId="44593681" w14:textId="77777777">
        <w:trPr>
          <w:trHeight w:val="1823"/>
          <w:tblHeader/>
        </w:trPr>
        <w:tc>
          <w:tcPr>
            <w:tcW w:w="1530" w:type="dxa"/>
            <w:vAlign w:val="center"/>
          </w:tcPr>
          <w:p w14:paraId="3D1F3E4D"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72A5E1B7" w14:textId="3C1AF163"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Hồ Chí Minh </w:t>
            </w:r>
          </w:p>
        </w:tc>
        <w:tc>
          <w:tcPr>
            <w:tcW w:w="6195" w:type="dxa"/>
            <w:vAlign w:val="center"/>
          </w:tcPr>
          <w:p w14:paraId="60D13033" w14:textId="6C044CDF"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rPr>
              <w:t>Đề nghị cơ quan chủ trì soạn thảo bổ sung cơ sở xác định thẩm quyền thu hồi Chứng chỉ hành nghề Quản tài viên trong trường hợp bị mất chứng chỉ hoặc chứng chỉ bị hư hỏng đối với Chứng chỉ hành nghề Quản tài viên do Bộ Tư pháp cấp.</w:t>
            </w:r>
          </w:p>
        </w:tc>
        <w:tc>
          <w:tcPr>
            <w:tcW w:w="4605" w:type="dxa"/>
          </w:tcPr>
          <w:p w14:paraId="54330525" w14:textId="54768C25" w:rsidR="003B253C" w:rsidRPr="0037478F" w:rsidRDefault="003B253C" w:rsidP="004F3BE9">
            <w:pPr>
              <w:jc w:val="both"/>
              <w:rPr>
                <w:rFonts w:ascii="Times New Roman" w:hAnsi="Times New Roman" w:cs="Times New Roman"/>
                <w:bCs/>
                <w:sz w:val="28"/>
                <w:szCs w:val="28"/>
                <w:highlight w:val="white"/>
                <w:lang w:val="vi-VN"/>
              </w:rPr>
            </w:pPr>
            <w:r w:rsidRPr="004F3BE9">
              <w:rPr>
                <w:rFonts w:ascii="Times New Roman" w:hAnsi="Times New Roman" w:cs="Times New Roman"/>
                <w:bCs/>
                <w:color w:val="000000" w:themeColor="text1"/>
                <w:sz w:val="28"/>
                <w:szCs w:val="28"/>
                <w:highlight w:val="white"/>
                <w:lang w:val="vi-VN"/>
              </w:rPr>
              <w:t xml:space="preserve">Tiếp thu </w:t>
            </w:r>
          </w:p>
        </w:tc>
      </w:tr>
      <w:tr w:rsidR="003B253C" w:rsidRPr="0037478F" w14:paraId="48337CB2" w14:textId="77777777">
        <w:trPr>
          <w:trHeight w:val="1823"/>
          <w:tblHeader/>
        </w:trPr>
        <w:tc>
          <w:tcPr>
            <w:tcW w:w="1530" w:type="dxa"/>
            <w:vMerge w:val="restart"/>
            <w:vAlign w:val="center"/>
          </w:tcPr>
          <w:p w14:paraId="3EA9CF28" w14:textId="5F2AA2F2"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Thu hồi chứng chỉ hành nghề quản tài viên </w:t>
            </w:r>
          </w:p>
        </w:tc>
        <w:tc>
          <w:tcPr>
            <w:tcW w:w="2595" w:type="dxa"/>
            <w:vAlign w:val="center"/>
          </w:tcPr>
          <w:p w14:paraId="137D1749" w14:textId="704B9508"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Bộ Quốc phòng </w:t>
            </w:r>
          </w:p>
        </w:tc>
        <w:tc>
          <w:tcPr>
            <w:tcW w:w="6195" w:type="dxa"/>
            <w:vAlign w:val="center"/>
          </w:tcPr>
          <w:p w14:paraId="53F7464E" w14:textId="77777777"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b/>
                <w:sz w:val="28"/>
                <w:szCs w:val="28"/>
                <w:highlight w:val="white"/>
                <w:lang w:val="en-US"/>
              </w:rPr>
              <w:t>Điều 9</w:t>
            </w:r>
          </w:p>
          <w:p w14:paraId="656216B9" w14:textId="77777777"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 Điểm b khoản 1, đề nghị chỉnh lý thành: “Bị kết </w:t>
            </w:r>
            <w:proofErr w:type="gramStart"/>
            <w:r w:rsidRPr="0037478F">
              <w:rPr>
                <w:rFonts w:ascii="Times New Roman" w:hAnsi="Times New Roman" w:cs="Times New Roman"/>
                <w:sz w:val="28"/>
                <w:szCs w:val="28"/>
                <w:highlight w:val="white"/>
                <w:lang w:val="en-US"/>
              </w:rPr>
              <w:t>án</w:t>
            </w:r>
            <w:proofErr w:type="gramEnd"/>
            <w:r w:rsidRPr="0037478F">
              <w:rPr>
                <w:rFonts w:ascii="Times New Roman" w:hAnsi="Times New Roman" w:cs="Times New Roman"/>
                <w:sz w:val="28"/>
                <w:szCs w:val="28"/>
                <w:highlight w:val="white"/>
                <w:lang w:val="en-US"/>
              </w:rPr>
              <w:t xml:space="preserve"> và bản án đã có hiệu lực pháp luật, </w:t>
            </w:r>
            <w:r w:rsidRPr="0037478F">
              <w:rPr>
                <w:rFonts w:ascii="Times New Roman" w:hAnsi="Times New Roman" w:cs="Times New Roman"/>
                <w:i/>
                <w:sz w:val="28"/>
                <w:szCs w:val="28"/>
                <w:highlight w:val="white"/>
                <w:lang w:val="en-US"/>
              </w:rPr>
              <w:t>đang chấp hành án và chưa được xóa án tích</w:t>
            </w:r>
            <w:r w:rsidRPr="0037478F">
              <w:rPr>
                <w:rFonts w:ascii="Times New Roman" w:hAnsi="Times New Roman" w:cs="Times New Roman"/>
                <w:sz w:val="28"/>
                <w:szCs w:val="28"/>
                <w:highlight w:val="white"/>
                <w:lang w:val="en-US"/>
              </w:rPr>
              <w:t xml:space="preserve">” để bảo đảm tính đầy đủ, chính xác. </w:t>
            </w:r>
          </w:p>
          <w:p w14:paraId="40F3189F" w14:textId="3D0C5C58"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 Khoản 4, bỏ cụm từ “tự mình” cho đầy đủ nội dung của việc xem xét, xác minh đề nghị thu hồi chứng chỉ hành nghề của quản tài viên </w:t>
            </w:r>
          </w:p>
        </w:tc>
        <w:tc>
          <w:tcPr>
            <w:tcW w:w="4605" w:type="dxa"/>
          </w:tcPr>
          <w:p w14:paraId="49046214" w14:textId="27BEBB79" w:rsidR="003B253C" w:rsidRPr="0037478F" w:rsidRDefault="003B253C" w:rsidP="003B253C">
            <w:pPr>
              <w:jc w:val="both"/>
              <w:rPr>
                <w:rFonts w:ascii="Times New Roman" w:hAnsi="Times New Roman" w:cs="Times New Roman"/>
                <w:bCs/>
                <w:sz w:val="28"/>
                <w:szCs w:val="28"/>
                <w:highlight w:val="white"/>
                <w:lang w:val="en-US"/>
              </w:rPr>
            </w:pPr>
          </w:p>
          <w:p w14:paraId="1188536D" w14:textId="642AAE88" w:rsidR="003B253C" w:rsidRPr="0037478F" w:rsidRDefault="004F3BE9" w:rsidP="004F3BE9">
            <w:pPr>
              <w:rPr>
                <w:rFonts w:ascii="Times New Roman" w:hAnsi="Times New Roman" w:cs="Times New Roman"/>
                <w:sz w:val="28"/>
                <w:szCs w:val="28"/>
                <w:highlight w:val="white"/>
                <w:lang w:val="en-US"/>
              </w:rPr>
            </w:pPr>
            <w:r>
              <w:rPr>
                <w:rFonts w:ascii="Times New Roman" w:hAnsi="Times New Roman" w:cs="Times New Roman"/>
                <w:sz w:val="28"/>
                <w:szCs w:val="28"/>
                <w:highlight w:val="white"/>
                <w:lang w:val="en-US"/>
              </w:rPr>
              <w:t>Việc bị kết án đã không được cấp chứng chỉ hành nghề</w:t>
            </w:r>
          </w:p>
          <w:p w14:paraId="5B2AD07F" w14:textId="35F53A6A" w:rsidR="003B253C" w:rsidRPr="0037478F" w:rsidRDefault="003B253C" w:rsidP="003B253C">
            <w:pPr>
              <w:rPr>
                <w:rFonts w:ascii="Times New Roman" w:hAnsi="Times New Roman" w:cs="Times New Roman"/>
                <w:sz w:val="28"/>
                <w:szCs w:val="28"/>
                <w:highlight w:val="white"/>
                <w:lang w:val="en-US"/>
              </w:rPr>
            </w:pPr>
          </w:p>
          <w:p w14:paraId="1BCEC8BB" w14:textId="66F767B4" w:rsidR="003B253C" w:rsidRPr="0037478F" w:rsidRDefault="003B253C" w:rsidP="003B253C">
            <w:pPr>
              <w:rPr>
                <w:rFonts w:ascii="Times New Roman" w:hAnsi="Times New Roman" w:cs="Times New Roman"/>
                <w:sz w:val="28"/>
                <w:szCs w:val="28"/>
                <w:highlight w:val="white"/>
                <w:lang w:val="en-US"/>
              </w:rPr>
            </w:pPr>
          </w:p>
          <w:p w14:paraId="67B17BAE" w14:textId="7BD63359" w:rsidR="003B253C" w:rsidRPr="0037478F" w:rsidRDefault="003B253C" w:rsidP="003B253C">
            <w:pP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Tiếp thu</w:t>
            </w:r>
          </w:p>
        </w:tc>
      </w:tr>
      <w:tr w:rsidR="003B253C" w:rsidRPr="0037478F" w14:paraId="719D0512" w14:textId="77777777">
        <w:trPr>
          <w:trHeight w:val="1823"/>
          <w:tblHeader/>
        </w:trPr>
        <w:tc>
          <w:tcPr>
            <w:tcW w:w="1530" w:type="dxa"/>
            <w:vMerge/>
            <w:vAlign w:val="center"/>
          </w:tcPr>
          <w:p w14:paraId="0635A8DD"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539BEBBE" w14:textId="47D4FA5C"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Nghệ An </w:t>
            </w:r>
          </w:p>
        </w:tc>
        <w:tc>
          <w:tcPr>
            <w:tcW w:w="6195" w:type="dxa"/>
            <w:vAlign w:val="center"/>
          </w:tcPr>
          <w:p w14:paraId="1FAFC07A" w14:textId="617412FF"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rPr>
              <w:t>- Đề nghị bỏ điểm a, b khoản 1 và bổ sung quy định “Thuộc các trường hợp không được hành nghề quản lý, thanh lý tài sản theo quy định tại Điều 6 Nghị định này”. Lý do: Tại điều 6 đã bao gồm các trường hợp tại điểm a, b khoản 1 Điều 9. Ngoài ra còn có thêm các trường hợp khác thuộc trường hợp bị thu hồi chứng chi.</w:t>
            </w:r>
          </w:p>
        </w:tc>
        <w:tc>
          <w:tcPr>
            <w:tcW w:w="4605" w:type="dxa"/>
          </w:tcPr>
          <w:p w14:paraId="3477C3BD" w14:textId="341EF001"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6F785B77" w14:textId="77777777">
        <w:trPr>
          <w:trHeight w:val="1823"/>
          <w:tblHeader/>
        </w:trPr>
        <w:tc>
          <w:tcPr>
            <w:tcW w:w="1530" w:type="dxa"/>
            <w:vMerge/>
            <w:vAlign w:val="center"/>
          </w:tcPr>
          <w:p w14:paraId="265DBE39"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75575124" w14:textId="0D8F1128"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en-US"/>
              </w:rPr>
              <w:t>STP TP Huế</w:t>
            </w:r>
            <w:r w:rsidRPr="0037478F">
              <w:rPr>
                <w:rFonts w:ascii="Times New Roman" w:hAnsi="Times New Roman" w:cs="Times New Roman"/>
                <w:sz w:val="28"/>
                <w:szCs w:val="28"/>
                <w:highlight w:val="white"/>
                <w:lang w:val="vi-VN"/>
              </w:rPr>
              <w:t xml:space="preserve">, STP tỉnh Nghệ A, STP TP. Cần Thơ </w:t>
            </w:r>
          </w:p>
        </w:tc>
        <w:tc>
          <w:tcPr>
            <w:tcW w:w="6195" w:type="dxa"/>
            <w:vAlign w:val="center"/>
          </w:tcPr>
          <w:p w14:paraId="622626C8" w14:textId="77777777"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 Khoản 1 Điều 9 </w:t>
            </w:r>
          </w:p>
          <w:p w14:paraId="3EB47997" w14:textId="77777777"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Đề nghị bổ sung thêm trường hợp thu hồi chứng chỉ hành nghề quản tài viên trong TH: người hành nghề quản tài viên thôi hành nghề theo nguyện vọng. </w:t>
            </w:r>
          </w:p>
          <w:p w14:paraId="59038199" w14:textId="77777777"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 Đoạn 2 khoản 4 Điều 9 </w:t>
            </w:r>
          </w:p>
          <w:p w14:paraId="31D0DA60" w14:textId="44F57362"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Đề nghị bổ sung cụm từ “Sở Tư pháp” sau cụm từ “Cổng thông tin điện tử của UBND cấp tỉnh”</w:t>
            </w:r>
          </w:p>
        </w:tc>
        <w:tc>
          <w:tcPr>
            <w:tcW w:w="4605" w:type="dxa"/>
          </w:tcPr>
          <w:p w14:paraId="345657F0" w14:textId="72A3F3CB"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31AFA006" w14:textId="77777777">
        <w:trPr>
          <w:trHeight w:val="1823"/>
          <w:tblHeader/>
        </w:trPr>
        <w:tc>
          <w:tcPr>
            <w:tcW w:w="1530" w:type="dxa"/>
            <w:vMerge/>
            <w:vAlign w:val="center"/>
          </w:tcPr>
          <w:p w14:paraId="2B5734F4"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4B974424" w14:textId="39602136"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Lào Cai</w:t>
            </w:r>
          </w:p>
        </w:tc>
        <w:tc>
          <w:tcPr>
            <w:tcW w:w="6195" w:type="dxa"/>
            <w:vAlign w:val="center"/>
          </w:tcPr>
          <w:p w14:paraId="051DE835" w14:textId="4E90CE35"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rPr>
              <w:t>-Tại khoản 1 Điều 9 đề nghị nghiên cứu, bổ sung các trường hợp thu hồi chứng chỉ hành nghề Quản tài viên để tăng cường hiệu quả quản lý nhà nước, bảo đảm việc theo dõi quá trình hành nghề, cụ thể như sau: + Trường hợp không đăng ký hành nghề với tư cách cá nhân hoặc không thành lập, tham gia thành lập, hoặc làm việc theo hợp đồng tại doanh nghiệp quản lý, thanh lý tài sản trong thời hạn nhất định kể từ ngày được cấp chứng chỉ hành nghề Quản tài viên; + Trường hợp Quản tài viên tự nguyện chấm dứt hành nghề theo nguyện vọng cá nhân.</w:t>
            </w:r>
          </w:p>
        </w:tc>
        <w:tc>
          <w:tcPr>
            <w:tcW w:w="4605" w:type="dxa"/>
          </w:tcPr>
          <w:p w14:paraId="6761E589" w14:textId="52345FA1"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5D818916" w14:textId="77777777">
        <w:trPr>
          <w:trHeight w:val="1823"/>
          <w:tblHeader/>
        </w:trPr>
        <w:tc>
          <w:tcPr>
            <w:tcW w:w="1530" w:type="dxa"/>
            <w:vMerge/>
            <w:vAlign w:val="center"/>
          </w:tcPr>
          <w:p w14:paraId="47C94236"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0EFDFBCB" w14:textId="51A4389F"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Thái Nguyên </w:t>
            </w:r>
          </w:p>
        </w:tc>
        <w:tc>
          <w:tcPr>
            <w:tcW w:w="6195" w:type="dxa"/>
            <w:vAlign w:val="center"/>
          </w:tcPr>
          <w:p w14:paraId="40B15CFC" w14:textId="77BA0FEE"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rPr>
              <w:t>Đề nghị cơ quan soạn thảo sửa đổi, bổ sung thêm các trường hợp phải thu hồi chứng chỉ hành nghề Quản tài viên: “đ) Đã bị xử phạt vi phạm hành chính đến lần thứ hai trong hoạt động hành nghề Quản tài viên mà còn tiếp tục vi phạm; e) Thôi hành nghề Quản tài viên theo nguyện vọng; f) Người mất năng lực hành vi dân sự, bị hạn chế năng lực hành vi dân sự hoặc người khó khăn trong nhận thức, làm chủ hành vi.”</w:t>
            </w:r>
          </w:p>
        </w:tc>
        <w:tc>
          <w:tcPr>
            <w:tcW w:w="4605" w:type="dxa"/>
          </w:tcPr>
          <w:p w14:paraId="6F48F8E6" w14:textId="33D25639"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 bổ sung một số trường hợp.89</w:t>
            </w:r>
          </w:p>
        </w:tc>
      </w:tr>
      <w:tr w:rsidR="003B253C" w:rsidRPr="0037478F" w14:paraId="472FB9A8" w14:textId="77777777">
        <w:trPr>
          <w:trHeight w:val="1823"/>
          <w:tblHeader/>
        </w:trPr>
        <w:tc>
          <w:tcPr>
            <w:tcW w:w="1530" w:type="dxa"/>
            <w:vMerge/>
            <w:vAlign w:val="center"/>
          </w:tcPr>
          <w:p w14:paraId="11663F15"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Merge w:val="restart"/>
            <w:vAlign w:val="center"/>
          </w:tcPr>
          <w:p w14:paraId="1A8EBFA1" w14:textId="2743C035"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STP tỉnh Hưng Yên </w:t>
            </w:r>
          </w:p>
        </w:tc>
        <w:tc>
          <w:tcPr>
            <w:tcW w:w="6195" w:type="dxa"/>
            <w:vAlign w:val="center"/>
          </w:tcPr>
          <w:p w14:paraId="715A4366" w14:textId="15578FC7"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rPr>
              <w:t>Tại điểm d khoản 1 Điều 9 dự thảo Nghị định quy định một trong những trường hợp thu hồi chứng chỉ hành nghề Quản tài viên đó là: “Bị thay đổi Quản tài viên theo quy định tại điểm d khoản 2 Điều 11 của Luật Phục hồi, phá sản trong hai vụ việc phá sản trở lên”. Nhiều ý kiến tham gia cho rằng quy định này là hình thức xử lý quá khắt khe với các Quản tài viên. Đề nghị cơ quan soạn thảo nghiên cứu chỉ thu hồi chứng chỉ hành nghề Quản tài viên nếu bị đề nghị thay đổi thuộc các trường hợp quy định tại điểm d khoản 2 Điều 11 của Luật Phục hồi, phá sản đến vụ việc phá sản thứ ba trở lên.</w:t>
            </w:r>
          </w:p>
        </w:tc>
        <w:tc>
          <w:tcPr>
            <w:tcW w:w="4605" w:type="dxa"/>
          </w:tcPr>
          <w:p w14:paraId="2ED89DF0" w14:textId="648852D0"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 bỏ nội dung này</w:t>
            </w:r>
          </w:p>
        </w:tc>
      </w:tr>
      <w:tr w:rsidR="003B253C" w:rsidRPr="0037478F" w14:paraId="66B92E65" w14:textId="77777777">
        <w:trPr>
          <w:trHeight w:val="1823"/>
          <w:tblHeader/>
        </w:trPr>
        <w:tc>
          <w:tcPr>
            <w:tcW w:w="1530" w:type="dxa"/>
            <w:vMerge/>
            <w:vAlign w:val="center"/>
          </w:tcPr>
          <w:p w14:paraId="14CC1018"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Merge/>
            <w:vAlign w:val="center"/>
          </w:tcPr>
          <w:p w14:paraId="73921334" w14:textId="77777777" w:rsidR="003B253C" w:rsidRPr="0037478F" w:rsidRDefault="003B253C" w:rsidP="003B253C">
            <w:pPr>
              <w:jc w:val="both"/>
              <w:rPr>
                <w:rFonts w:ascii="Times New Roman" w:hAnsi="Times New Roman" w:cs="Times New Roman"/>
                <w:sz w:val="28"/>
                <w:szCs w:val="28"/>
                <w:highlight w:val="white"/>
                <w:lang w:val="en-US"/>
              </w:rPr>
            </w:pPr>
          </w:p>
        </w:tc>
        <w:tc>
          <w:tcPr>
            <w:tcW w:w="6195" w:type="dxa"/>
            <w:vAlign w:val="center"/>
          </w:tcPr>
          <w:p w14:paraId="45F796DB" w14:textId="5C6C267B"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Tại khoản 4 Điều 9 dự thảo Nghị định đề nghị sửa cụm từ “...Sở Tư pháp nơi đã cấp chứng chỉ hành nghề Quản tài viên...” thành “...Sở Tư pháp nơi đã tiếp nhận hồ sơ cấp chứng chỉ hành nghề Quản tài viên...”. Bởi lẽ, người có thẩm quyền cấp chứng chỉ Quản tài viên là Chủ tịch UBND tỉnh, Sở Tư pháp chỉ là nơi tiếp nhận hồ sơ, thẩm định để trình Chủ tịch UBND tỉnh ban hành Quyết định cấp chứng chỉ Quản tài viên.</w:t>
            </w:r>
          </w:p>
        </w:tc>
        <w:tc>
          <w:tcPr>
            <w:tcW w:w="4605" w:type="dxa"/>
          </w:tcPr>
          <w:p w14:paraId="46633370" w14:textId="5F0BAE7E"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2A4C6541" w14:textId="77777777">
        <w:trPr>
          <w:trHeight w:val="1823"/>
          <w:tblHeader/>
        </w:trPr>
        <w:tc>
          <w:tcPr>
            <w:tcW w:w="1530" w:type="dxa"/>
            <w:vMerge/>
            <w:vAlign w:val="center"/>
          </w:tcPr>
          <w:p w14:paraId="50ED34F0"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3714B82D" w14:textId="5C536D0F"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STP tỉnh Vĩnh Long </w:t>
            </w:r>
          </w:p>
        </w:tc>
        <w:tc>
          <w:tcPr>
            <w:tcW w:w="6195" w:type="dxa"/>
            <w:vAlign w:val="center"/>
          </w:tcPr>
          <w:p w14:paraId="30EA59C9" w14:textId="6F62C247"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rPr>
              <w:t>Điều 9, Điều 21, Điều 23 dự thảo Nghị định Đề nghị cơ quan soạn thảo nghiên cứu, bổ sung quy định về việc cơ quan có thẩm quyền khi ban hành Quyết định thu hồi chứng chỉ hành nghề luật sư, Quyết định thu hồi chứng chỉ hành nghề kiểm toán viên và các văn bản khác có liên quan đến các trường hợp thu hồi chứng chỉ hành nghề Quản tài viên, tạm đình chỉ hành nghề đối với Quản tài viên, doanh nghiệp quản lý, thanh lý tài sản (ví dụ: việc thay đổi Quản tài viên theo quy định tại điêm d khoản 2 Điều 11 của Luật Phục hồi, phá sản trong hai vụ việc phá sản trở lên) phải gửi văn bản cho Sở Tư pháp các tỉnh, thành phố trực thuộc trung ương biết để thực hiện rà soát các trường hợp thu hồi chứng chỉ hành nghề Quản tài viên hoặc tạm đình chỉ hành nghề đối với Quản tài viên, doanh nghiệp quản lý, thanh lý tài sản.</w:t>
            </w:r>
          </w:p>
        </w:tc>
        <w:tc>
          <w:tcPr>
            <w:tcW w:w="4605" w:type="dxa"/>
          </w:tcPr>
          <w:p w14:paraId="6B560FDF" w14:textId="77777777"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 xml:space="preserve">Hiện nay, thẩm quyền thu hồi chứng chỉ hành nghề trong các lĩnh vực bổ trợ tư pháp đã được phân cấp về do Chủ tịch UBND cấp tỉnh thực hiện và STP là cơ quant ham mưu, do đó, STP đã nắm được các thông tin liên quan đến việc thu hồi các chứng chỉ hành nghề này. </w:t>
            </w:r>
          </w:p>
          <w:p w14:paraId="298339C8" w14:textId="5780EFD1"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 xml:space="preserve">Đối với </w:t>
            </w:r>
            <w:r w:rsidRPr="0037478F">
              <w:rPr>
                <w:rFonts w:ascii="Times New Roman" w:hAnsi="Times New Roman" w:cs="Times New Roman"/>
                <w:sz w:val="28"/>
                <w:szCs w:val="28"/>
              </w:rPr>
              <w:t>việc thay đổi Quản tài viên theo quy định tại điêm d khoản 2 Điều 11 của Luật Phục hồi, phá sản trong hai vụ việc phá sản trở lên</w:t>
            </w:r>
            <w:r w:rsidRPr="0037478F">
              <w:rPr>
                <w:rFonts w:ascii="Times New Roman" w:hAnsi="Times New Roman" w:cs="Times New Roman"/>
                <w:sz w:val="28"/>
                <w:szCs w:val="28"/>
                <w:lang w:val="en-US"/>
              </w:rPr>
              <w:t>, hiện nay dự thảo đã bỏ quy định này</w:t>
            </w:r>
          </w:p>
        </w:tc>
      </w:tr>
      <w:tr w:rsidR="003B253C" w:rsidRPr="0037478F" w14:paraId="47BD4AF2" w14:textId="77777777">
        <w:trPr>
          <w:trHeight w:val="1823"/>
          <w:tblHeader/>
        </w:trPr>
        <w:tc>
          <w:tcPr>
            <w:tcW w:w="1530" w:type="dxa"/>
            <w:vAlign w:val="center"/>
          </w:tcPr>
          <w:p w14:paraId="1E5961E5"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660D4736" w14:textId="75838E2A"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Đắk Lắk</w:t>
            </w:r>
          </w:p>
        </w:tc>
        <w:tc>
          <w:tcPr>
            <w:tcW w:w="6195" w:type="dxa"/>
            <w:vAlign w:val="center"/>
          </w:tcPr>
          <w:p w14:paraId="2671C53A" w14:textId="22DEB1DA"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en-US"/>
              </w:rPr>
              <w:t>Đ</w:t>
            </w:r>
            <w:r w:rsidRPr="0037478F">
              <w:rPr>
                <w:rFonts w:ascii="Times New Roman" w:hAnsi="Times New Roman" w:cs="Times New Roman"/>
                <w:sz w:val="28"/>
                <w:szCs w:val="28"/>
              </w:rPr>
              <w:t xml:space="preserve">ề nghị nghiên cứu bổ sung quy định quá thời hạn bao lâu mà không hành nghề, không phát sinh vụ việc thì sẽ bị thu hồi Chứng chỉ để đảm bảo thực chất, </w:t>
            </w:r>
            <w:proofErr w:type="gramStart"/>
            <w:r w:rsidRPr="0037478F">
              <w:rPr>
                <w:rFonts w:ascii="Times New Roman" w:hAnsi="Times New Roman" w:cs="Times New Roman"/>
                <w:sz w:val="28"/>
                <w:szCs w:val="28"/>
              </w:rPr>
              <w:t>tránh</w:t>
            </w:r>
            <w:proofErr w:type="gramEnd"/>
            <w:r w:rsidRPr="0037478F">
              <w:rPr>
                <w:rFonts w:ascii="Times New Roman" w:hAnsi="Times New Roman" w:cs="Times New Roman"/>
                <w:sz w:val="28"/>
                <w:szCs w:val="28"/>
              </w:rPr>
              <w:t xml:space="preserve"> số lượng “ảo”.</w:t>
            </w:r>
          </w:p>
        </w:tc>
        <w:tc>
          <w:tcPr>
            <w:tcW w:w="4605" w:type="dxa"/>
          </w:tcPr>
          <w:p w14:paraId="75A7F70B" w14:textId="227F7CB0"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294CD793" w14:textId="77777777">
        <w:trPr>
          <w:trHeight w:val="1823"/>
          <w:tblHeader/>
        </w:trPr>
        <w:tc>
          <w:tcPr>
            <w:tcW w:w="1530" w:type="dxa"/>
            <w:vAlign w:val="center"/>
          </w:tcPr>
          <w:p w14:paraId="64DC19CC"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6AD68C7C" w14:textId="036FE6B0"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en-US"/>
              </w:rPr>
              <w:t xml:space="preserve">STP </w:t>
            </w:r>
            <w:r w:rsidRPr="0037478F">
              <w:rPr>
                <w:rFonts w:ascii="Times New Roman" w:hAnsi="Times New Roman" w:cs="Times New Roman"/>
                <w:sz w:val="28"/>
                <w:szCs w:val="28"/>
                <w:highlight w:val="white"/>
                <w:lang w:val="vi-VN"/>
              </w:rPr>
              <w:t>tỉnh Đắk Lắk</w:t>
            </w:r>
          </w:p>
        </w:tc>
        <w:tc>
          <w:tcPr>
            <w:tcW w:w="6195" w:type="dxa"/>
            <w:vAlign w:val="center"/>
          </w:tcPr>
          <w:p w14:paraId="43D86808" w14:textId="0AC40359"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vi-VN"/>
              </w:rPr>
              <w:t>K</w:t>
            </w:r>
            <w:r w:rsidRPr="0037478F">
              <w:rPr>
                <w:rFonts w:ascii="Times New Roman" w:hAnsi="Times New Roman" w:cs="Times New Roman"/>
                <w:sz w:val="28"/>
                <w:szCs w:val="28"/>
              </w:rPr>
              <w:t>hoản 5 quy định “5. Quản tài viên bị thu hồi chứng chỉ hành nghề Quản tài viên thì bị xóa tên khỏi danh sách Quản tài viên, doanh nghiệp hành nghề quản lý, thanh lý tài sản. Quản tài viên không được hành nghề kể từ thời điểm quyết định thu hồi chứng chỉ hành nghề có hiệu lực” nhưng chưa làm rõ đối với những vụ việc do Quản tài viên này đang giải quyết thì xử lý như thế nào để đảm bảo tính liên tục, tránh bị ảnh hưởng do Quản tài viên bị thu hồi Chứng chỉ hành nghề.</w:t>
            </w:r>
          </w:p>
        </w:tc>
        <w:tc>
          <w:tcPr>
            <w:tcW w:w="4605" w:type="dxa"/>
          </w:tcPr>
          <w:p w14:paraId="601BE5D4" w14:textId="7858B3A7" w:rsidR="004F3BE9" w:rsidRDefault="004F3BE9" w:rsidP="003B253C">
            <w:pPr>
              <w:jc w:val="both"/>
              <w:rPr>
                <w:rFonts w:ascii="Times New Roman" w:hAnsi="Times New Roman" w:cs="Times New Roman"/>
                <w:bCs/>
                <w:sz w:val="28"/>
                <w:szCs w:val="28"/>
                <w:highlight w:val="white"/>
                <w:lang w:val="en-US"/>
              </w:rPr>
            </w:pPr>
            <w:r w:rsidRPr="004F3BE9">
              <w:rPr>
                <w:rFonts w:ascii="Times New Roman" w:hAnsi="Times New Roman" w:cs="Times New Roman"/>
                <w:bCs/>
                <w:color w:val="000000" w:themeColor="text1"/>
                <w:sz w:val="28"/>
                <w:szCs w:val="28"/>
                <w:highlight w:val="white"/>
                <w:lang w:val="en-US"/>
              </w:rPr>
              <w:t>Đã có quy định tại Luật Phục hồi, phá sản</w:t>
            </w:r>
          </w:p>
          <w:p w14:paraId="7DF10E77" w14:textId="23C4F4BA" w:rsidR="003B253C" w:rsidRPr="004F3BE9" w:rsidRDefault="004F3BE9" w:rsidP="004F3BE9">
            <w:pPr>
              <w:tabs>
                <w:tab w:val="left" w:pos="1139"/>
              </w:tabs>
              <w:rPr>
                <w:rFonts w:ascii="Times New Roman" w:hAnsi="Times New Roman" w:cs="Times New Roman"/>
                <w:sz w:val="28"/>
                <w:szCs w:val="28"/>
                <w:highlight w:val="white"/>
                <w:lang w:val="en-US"/>
              </w:rPr>
            </w:pPr>
            <w:r>
              <w:rPr>
                <w:rFonts w:ascii="Times New Roman" w:hAnsi="Times New Roman" w:cs="Times New Roman"/>
                <w:sz w:val="28"/>
                <w:szCs w:val="28"/>
                <w:highlight w:val="white"/>
                <w:lang w:val="en-US"/>
              </w:rPr>
              <w:tab/>
            </w:r>
          </w:p>
        </w:tc>
      </w:tr>
      <w:tr w:rsidR="003B253C" w:rsidRPr="0037478F" w14:paraId="3ACA0633" w14:textId="77777777">
        <w:trPr>
          <w:trHeight w:val="1823"/>
          <w:tblHeader/>
        </w:trPr>
        <w:tc>
          <w:tcPr>
            <w:tcW w:w="1530" w:type="dxa"/>
            <w:vAlign w:val="center"/>
          </w:tcPr>
          <w:p w14:paraId="3829DB35"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38CB6303" w14:textId="7297D405"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Hồ Chí Minh </w:t>
            </w:r>
          </w:p>
        </w:tc>
        <w:tc>
          <w:tcPr>
            <w:tcW w:w="6195" w:type="dxa"/>
            <w:vAlign w:val="center"/>
          </w:tcPr>
          <w:p w14:paraId="6DA22D00" w14:textId="71555FA4" w:rsidR="003B253C" w:rsidRPr="004C7C17"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 xml:space="preserve">- </w:t>
            </w:r>
            <w:r w:rsidRPr="0037478F">
              <w:rPr>
                <w:rFonts w:ascii="Times New Roman" w:hAnsi="Times New Roman" w:cs="Times New Roman"/>
                <w:sz w:val="28"/>
                <w:szCs w:val="28"/>
              </w:rPr>
              <w:t>Điều 9 Dự thảo Nghị định về thu hồi Chứng chỉ hành nghề Quản tài viên, đề nghị cơ quan chủ trì soạn thảo bổ sung các nội dung sau: - Đề nghị bổ sung quy định thu hồi Chứng chỉ hành nghề trong trường hợp Quản tài viên không đăng ký hành nghề sau khi được cấp Chứng chỉ hành nghề tương tự các lĩnh vực khác như: luật sư, công chứng, thừa phát lại, cụ thể: 2 Không thành lập, tham gia thành lập hoặc làm việc theo hợp đồng lao động cho một tổ chức hành nghề luật sư hoặc đăng ký hành nghề với tư cách cá nhân trong thời hạn ba năm, kể từ ngày gia nhập Đoàn luật sư 4 bổ sung nội dung thu hồi Chứng chỉ hành nghề Quản tài viên trong trường hợp: “Không đăng ký và hành nghề Quản Tài viên trong thời hạn 01 năm, kể từ ngày được cấp Chứng chỉ”; “Không hành nghề Thừa phát lại liên tục từ 02 năm trở lên” vào khoản 1 Điều 9 Dự thảo Nghị đị</w:t>
            </w:r>
            <w:r>
              <w:rPr>
                <w:rFonts w:ascii="Times New Roman" w:hAnsi="Times New Roman" w:cs="Times New Roman"/>
                <w:sz w:val="28"/>
                <w:szCs w:val="28"/>
              </w:rPr>
              <w:t>nh.</w:t>
            </w:r>
          </w:p>
        </w:tc>
        <w:tc>
          <w:tcPr>
            <w:tcW w:w="4605" w:type="dxa"/>
          </w:tcPr>
          <w:p w14:paraId="44293A14"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r w:rsidRPr="0037478F">
              <w:rPr>
                <w:rFonts w:ascii="Times New Roman" w:hAnsi="Times New Roman" w:cs="Times New Roman"/>
                <w:bCs/>
                <w:color w:val="000000" w:themeColor="text1"/>
                <w:sz w:val="28"/>
                <w:szCs w:val="28"/>
                <w:highlight w:val="white"/>
                <w:lang w:val="vi-VN"/>
              </w:rPr>
              <w:t>Tiếp thu quy định sẽ thu hồi khi không hành nghề Quản tài viên 36 tháng kể từ ngày được cấp chứng chỉ hành nghề Quản tài viên hoặc không hành nghề Quản tài viên liên tục từ 36 tháng trở lên.</w:t>
            </w:r>
          </w:p>
          <w:p w14:paraId="7CA5EB67"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0444BBF8"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5BEBBBC9"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7D8FEBAD"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15514E00"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6B2A1D1B"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49AB7D1C"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52EB6F04"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2D0ED01C"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2C528BFA"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01A53AB6" w14:textId="5E091B97" w:rsidR="003B253C" w:rsidRPr="0037478F" w:rsidRDefault="003B253C" w:rsidP="003B253C">
            <w:pPr>
              <w:jc w:val="both"/>
              <w:rPr>
                <w:rFonts w:ascii="Times New Roman" w:hAnsi="Times New Roman" w:cs="Times New Roman"/>
                <w:bCs/>
                <w:color w:val="000000" w:themeColor="text1"/>
                <w:sz w:val="28"/>
                <w:szCs w:val="28"/>
                <w:highlight w:val="white"/>
                <w:lang w:val="vi-VN"/>
              </w:rPr>
            </w:pPr>
          </w:p>
        </w:tc>
      </w:tr>
      <w:tr w:rsidR="003B253C" w:rsidRPr="0037478F" w14:paraId="6B0E72DA" w14:textId="77777777">
        <w:trPr>
          <w:trHeight w:val="1823"/>
          <w:tblHeader/>
        </w:trPr>
        <w:tc>
          <w:tcPr>
            <w:tcW w:w="1530" w:type="dxa"/>
            <w:vAlign w:val="center"/>
          </w:tcPr>
          <w:p w14:paraId="47BD1936" w14:textId="77777777" w:rsidR="003B253C" w:rsidRPr="0037478F" w:rsidRDefault="003B253C" w:rsidP="003B253C">
            <w:pPr>
              <w:jc w:val="center"/>
              <w:rPr>
                <w:highlight w:val="white"/>
                <w:lang w:val="en-US"/>
              </w:rPr>
            </w:pPr>
          </w:p>
        </w:tc>
        <w:tc>
          <w:tcPr>
            <w:tcW w:w="2595" w:type="dxa"/>
            <w:vAlign w:val="center"/>
          </w:tcPr>
          <w:p w14:paraId="3C7D002A" w14:textId="0ED0AF77" w:rsidR="003B253C" w:rsidRPr="004C7C17" w:rsidRDefault="003B253C" w:rsidP="003B253C">
            <w:pPr>
              <w:jc w:val="both"/>
              <w:rPr>
                <w:rFonts w:ascii="Times New Roman" w:hAnsi="Times New Roman" w:cs="Times New Roman"/>
                <w:sz w:val="28"/>
                <w:szCs w:val="28"/>
                <w:highlight w:val="white"/>
                <w:lang w:val="en-US"/>
              </w:rPr>
            </w:pPr>
            <w:r w:rsidRPr="004C7C17">
              <w:rPr>
                <w:rFonts w:ascii="Times New Roman" w:hAnsi="Times New Roman" w:cs="Times New Roman"/>
                <w:sz w:val="28"/>
                <w:szCs w:val="28"/>
                <w:highlight w:val="white"/>
                <w:lang w:val="en-US"/>
              </w:rPr>
              <w:t>STP TP. Hồ Chí Minh</w:t>
            </w:r>
          </w:p>
        </w:tc>
        <w:tc>
          <w:tcPr>
            <w:tcW w:w="6195" w:type="dxa"/>
            <w:vAlign w:val="center"/>
          </w:tcPr>
          <w:p w14:paraId="649C7531" w14:textId="77777777"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 xml:space="preserve">- </w:t>
            </w:r>
            <w:r w:rsidRPr="0037478F">
              <w:rPr>
                <w:rFonts w:ascii="Times New Roman" w:hAnsi="Times New Roman" w:cs="Times New Roman"/>
                <w:sz w:val="28"/>
                <w:szCs w:val="28"/>
              </w:rPr>
              <w:t>Đề nghị bổ sung nội dung thu hồi Chứng chỉ hành nghề Quản tài viên do vi phạm Quy tác đạo đức nghề nghiệp Quản tài viên, bị xử phạt hành chính đến lần thứ 2 trong hành nghề Quản tài viên; đồng thời hành nghề Quản tài viên theo hình thức cá nhân, thành lập hoặc tham gia thành lập doanh nghiệp Quản tài viên; đang hành nghề Quản tài viên nhưng kiêm nhiệm hành nghề công chứng, quản lý, thanh lý tài sản vào khoản 1 Điều 9 Dự thảo Nghị định.</w:t>
            </w:r>
          </w:p>
          <w:p w14:paraId="227C130B" w14:textId="6148B33D" w:rsidR="003B253C" w:rsidRPr="0037478F" w:rsidRDefault="003B253C" w:rsidP="003B253C">
            <w:pPr>
              <w:jc w:val="both"/>
              <w:rPr>
                <w:lang w:val="vi-VN"/>
              </w:rPr>
            </w:pPr>
            <w:r w:rsidRPr="0037478F">
              <w:rPr>
                <w:rFonts w:ascii="Times New Roman" w:hAnsi="Times New Roman" w:cs="Times New Roman"/>
                <w:sz w:val="28"/>
                <w:szCs w:val="28"/>
                <w:lang w:val="vi-VN"/>
              </w:rPr>
              <w:t xml:space="preserve">- </w:t>
            </w:r>
            <w:r w:rsidRPr="0037478F">
              <w:rPr>
                <w:rFonts w:ascii="Times New Roman" w:hAnsi="Times New Roman" w:cs="Times New Roman"/>
                <w:sz w:val="28"/>
                <w:szCs w:val="28"/>
              </w:rPr>
              <w:t>Đề nghị bổ sung cơ sở xác định thẩm quyền thu hồi Chứng chỉ hành nghề Quản tài viên trong trường hợp thu hồi Chứng chỉ hành nghề Quản tài viên đối với trường hợp do Bộ Tư pháp cấp vào khoản 2 Điều 9 Dự thảo Nghị định.</w:t>
            </w:r>
          </w:p>
        </w:tc>
        <w:tc>
          <w:tcPr>
            <w:tcW w:w="4605" w:type="dxa"/>
          </w:tcPr>
          <w:p w14:paraId="7342FD74" w14:textId="42EB1088" w:rsidR="003B253C" w:rsidRPr="0037478F" w:rsidRDefault="004F3BE9" w:rsidP="004F3BE9">
            <w:pPr>
              <w:tabs>
                <w:tab w:val="left" w:pos="1193"/>
              </w:tabs>
              <w:jc w:val="both"/>
              <w:rPr>
                <w:rFonts w:ascii="Times New Roman" w:hAnsi="Times New Roman" w:cs="Times New Roman"/>
                <w:bCs/>
                <w:color w:val="000000" w:themeColor="text1"/>
                <w:sz w:val="28"/>
                <w:szCs w:val="28"/>
                <w:highlight w:val="white"/>
                <w:lang w:val="vi-VN"/>
              </w:rPr>
            </w:pPr>
            <w:r>
              <w:rPr>
                <w:rFonts w:ascii="Times New Roman" w:hAnsi="Times New Roman" w:cs="Times New Roman"/>
                <w:bCs/>
                <w:color w:val="000000" w:themeColor="text1"/>
                <w:sz w:val="28"/>
                <w:szCs w:val="28"/>
                <w:highlight w:val="white"/>
                <w:lang w:val="vi-VN"/>
              </w:rPr>
              <w:tab/>
            </w:r>
          </w:p>
          <w:p w14:paraId="6C02341D"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r w:rsidRPr="0037478F">
              <w:rPr>
                <w:rFonts w:ascii="Times New Roman" w:hAnsi="Times New Roman" w:cs="Times New Roman"/>
                <w:bCs/>
                <w:color w:val="000000" w:themeColor="text1"/>
                <w:sz w:val="28"/>
                <w:szCs w:val="28"/>
                <w:highlight w:val="white"/>
                <w:lang w:val="vi-VN"/>
              </w:rPr>
              <w:t>Tiếp thu</w:t>
            </w:r>
          </w:p>
          <w:p w14:paraId="2B9628CF"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3AA852CF"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667D9F38"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7C52273E"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76B8780C"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1DE24E63"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737F5385" w14:textId="77777777" w:rsidR="003B253C" w:rsidRDefault="003B253C" w:rsidP="003B253C">
            <w:pPr>
              <w:jc w:val="both"/>
              <w:rPr>
                <w:rFonts w:ascii="Times New Roman" w:hAnsi="Times New Roman" w:cs="Times New Roman"/>
                <w:bCs/>
                <w:color w:val="FF0000"/>
                <w:sz w:val="28"/>
                <w:szCs w:val="28"/>
                <w:highlight w:val="white"/>
                <w:lang w:val="vi-VN"/>
              </w:rPr>
            </w:pPr>
          </w:p>
          <w:p w14:paraId="0CF340ED" w14:textId="1903A0D7" w:rsidR="003B253C" w:rsidRPr="0037478F" w:rsidRDefault="003B253C" w:rsidP="004F3BE9">
            <w:pPr>
              <w:jc w:val="both"/>
              <w:rPr>
                <w:bCs/>
                <w:color w:val="000000" w:themeColor="text1"/>
                <w:highlight w:val="white"/>
                <w:lang w:val="vi-VN"/>
              </w:rPr>
            </w:pPr>
            <w:r w:rsidRPr="004F3BE9">
              <w:rPr>
                <w:rFonts w:ascii="Times New Roman" w:hAnsi="Times New Roman" w:cs="Times New Roman"/>
                <w:bCs/>
                <w:color w:val="000000" w:themeColor="text1"/>
                <w:sz w:val="28"/>
                <w:szCs w:val="28"/>
                <w:highlight w:val="white"/>
                <w:lang w:val="vi-VN"/>
              </w:rPr>
              <w:t xml:space="preserve">Tiếp thu </w:t>
            </w:r>
          </w:p>
        </w:tc>
      </w:tr>
      <w:tr w:rsidR="003B253C" w:rsidRPr="0037478F" w14:paraId="7DAC4C2D" w14:textId="77777777">
        <w:trPr>
          <w:trHeight w:val="1823"/>
          <w:tblHeader/>
        </w:trPr>
        <w:tc>
          <w:tcPr>
            <w:tcW w:w="1530" w:type="dxa"/>
            <w:vAlign w:val="center"/>
          </w:tcPr>
          <w:p w14:paraId="4649C9AF"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17CB20BC" w14:textId="262C1AB0"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Tuyên Quang</w:t>
            </w:r>
          </w:p>
        </w:tc>
        <w:tc>
          <w:tcPr>
            <w:tcW w:w="6195" w:type="dxa"/>
            <w:vAlign w:val="center"/>
          </w:tcPr>
          <w:p w14:paraId="66B37DD3" w14:textId="42B5AA37"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rPr>
              <w:t>Đề nghị nghiên cứu, bổ sung các trường hợp bị thu hồi chứng chỉ hành nghề Quản tài viên tương tự quy định tại khoản 2, khoản 3 Điều 6 dự thảo Nghị định, gồm: 2. ... Người đang bị áp dụng biện pháp xử lý hành chính đưa vào cơ sở giáo dục bắt buộc, cơ sở cai nghiện bắt buộc. 3. Người mất năng lực hành vi dân sự hoặc bị hạn chế năng lực hành vi dân sự; người có khó khăn trong nhận thức, làm chủ hành vi</w:t>
            </w:r>
          </w:p>
        </w:tc>
        <w:tc>
          <w:tcPr>
            <w:tcW w:w="4605" w:type="dxa"/>
          </w:tcPr>
          <w:p w14:paraId="0EEEE3F8" w14:textId="7F5EE4EE" w:rsidR="003B253C" w:rsidRPr="0037478F" w:rsidRDefault="003B253C" w:rsidP="003B253C">
            <w:pPr>
              <w:jc w:val="both"/>
              <w:rPr>
                <w:rFonts w:ascii="Times New Roman" w:hAnsi="Times New Roman" w:cs="Times New Roman"/>
                <w:bCs/>
                <w:color w:val="000000" w:themeColor="text1"/>
                <w:sz w:val="28"/>
                <w:szCs w:val="28"/>
                <w:highlight w:val="white"/>
                <w:lang w:val="en-US"/>
              </w:rPr>
            </w:pPr>
            <w:r w:rsidRPr="0037478F">
              <w:rPr>
                <w:rFonts w:ascii="Times New Roman" w:hAnsi="Times New Roman" w:cs="Times New Roman"/>
                <w:bCs/>
                <w:color w:val="000000" w:themeColor="text1"/>
                <w:sz w:val="28"/>
                <w:szCs w:val="28"/>
                <w:highlight w:val="white"/>
                <w:lang w:val="en-US"/>
              </w:rPr>
              <w:t>Tiếp thu</w:t>
            </w:r>
          </w:p>
        </w:tc>
      </w:tr>
      <w:tr w:rsidR="003B253C" w:rsidRPr="0037478F" w14:paraId="557C9928" w14:textId="77777777">
        <w:trPr>
          <w:trHeight w:val="1823"/>
          <w:tblHeader/>
        </w:trPr>
        <w:tc>
          <w:tcPr>
            <w:tcW w:w="1530" w:type="dxa"/>
            <w:vAlign w:val="center"/>
          </w:tcPr>
          <w:p w14:paraId="737F9535" w14:textId="0BA070F3" w:rsidR="003B253C" w:rsidRPr="0037478F" w:rsidRDefault="003B253C" w:rsidP="003B253C">
            <w:pPr>
              <w:jc w:val="center"/>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Nghĩa vụ của quản tài viên trong hoạt động hành nghề</w:t>
            </w:r>
          </w:p>
        </w:tc>
        <w:tc>
          <w:tcPr>
            <w:tcW w:w="2595" w:type="dxa"/>
            <w:vAlign w:val="center"/>
          </w:tcPr>
          <w:p w14:paraId="008C11A3" w14:textId="45AF8C7A"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Quảng Ninh</w:t>
            </w:r>
          </w:p>
        </w:tc>
        <w:tc>
          <w:tcPr>
            <w:tcW w:w="6195" w:type="dxa"/>
            <w:vAlign w:val="center"/>
          </w:tcPr>
          <w:p w14:paraId="672A4DB3" w14:textId="0F9B68DC" w:rsidR="003B253C" w:rsidRPr="0037478F" w:rsidRDefault="003B253C" w:rsidP="003B253C">
            <w:pPr>
              <w:jc w:val="both"/>
              <w:rPr>
                <w:rFonts w:ascii="Times New Roman" w:hAnsi="Times New Roman" w:cs="Times New Roman"/>
                <w:b/>
                <w:color w:val="000000" w:themeColor="text1"/>
                <w:sz w:val="28"/>
                <w:szCs w:val="28"/>
                <w:lang w:val="vi-VN"/>
              </w:rPr>
            </w:pPr>
            <w:r w:rsidRPr="0037478F">
              <w:rPr>
                <w:rFonts w:ascii="Times New Roman" w:hAnsi="Times New Roman" w:cs="Times New Roman"/>
                <w:b/>
                <w:color w:val="000000" w:themeColor="text1"/>
                <w:sz w:val="28"/>
                <w:szCs w:val="28"/>
                <w:lang w:val="vi-VN"/>
              </w:rPr>
              <w:t>Điều 10</w:t>
            </w:r>
          </w:p>
          <w:p w14:paraId="188D459A" w14:textId="3E8DF62F" w:rsidR="003B253C" w:rsidRPr="0037478F" w:rsidRDefault="003B253C" w:rsidP="003B253C">
            <w:pPr>
              <w:jc w:val="both"/>
              <w:rPr>
                <w:rFonts w:ascii="Times New Roman" w:hAnsi="Times New Roman" w:cs="Times New Roman"/>
                <w:b/>
                <w:color w:val="000000" w:themeColor="text1"/>
                <w:sz w:val="28"/>
                <w:szCs w:val="28"/>
                <w:highlight w:val="white"/>
                <w:lang w:val="en-US"/>
              </w:rPr>
            </w:pPr>
            <w:r w:rsidRPr="0037478F">
              <w:rPr>
                <w:rFonts w:ascii="Times New Roman" w:hAnsi="Times New Roman" w:cs="Times New Roman"/>
                <w:color w:val="000000" w:themeColor="text1"/>
                <w:sz w:val="28"/>
                <w:szCs w:val="28"/>
                <w:lang w:val="vi-VN"/>
              </w:rPr>
              <w:t>Đ</w:t>
            </w:r>
            <w:r w:rsidRPr="0037478F">
              <w:rPr>
                <w:rFonts w:ascii="Times New Roman" w:hAnsi="Times New Roman" w:cs="Times New Roman"/>
                <w:color w:val="000000" w:themeColor="text1"/>
                <w:sz w:val="28"/>
                <w:szCs w:val="28"/>
              </w:rPr>
              <w:t>ề nghị nghiên cứu bổ sung thêm quy định về nghĩa vụ bồi dưỡng, cập nhật kiến thức pháp luật, nghiệp vụ định kỳ đối với quản tài viên.</w:t>
            </w:r>
          </w:p>
        </w:tc>
        <w:tc>
          <w:tcPr>
            <w:tcW w:w="4605" w:type="dxa"/>
          </w:tcPr>
          <w:p w14:paraId="7EB3DEF0" w14:textId="42F3799D" w:rsidR="003B253C" w:rsidRPr="0037478F" w:rsidRDefault="003B253C" w:rsidP="003B253C">
            <w:pPr>
              <w:jc w:val="both"/>
              <w:rPr>
                <w:rFonts w:ascii="Times New Roman" w:hAnsi="Times New Roman" w:cs="Times New Roman"/>
                <w:bCs/>
                <w:color w:val="000000" w:themeColor="text1"/>
                <w:sz w:val="28"/>
                <w:szCs w:val="28"/>
                <w:highlight w:val="white"/>
                <w:lang w:val="vi-VN"/>
              </w:rPr>
            </w:pPr>
            <w:r w:rsidRPr="0037478F">
              <w:rPr>
                <w:rFonts w:ascii="Times New Roman" w:hAnsi="Times New Roman" w:cs="Times New Roman"/>
                <w:bCs/>
                <w:color w:val="000000" w:themeColor="text1"/>
                <w:sz w:val="28"/>
                <w:szCs w:val="28"/>
                <w:highlight w:val="white"/>
                <w:lang w:val="vi-VN"/>
              </w:rPr>
              <w:t>Tiếp thu</w:t>
            </w:r>
          </w:p>
        </w:tc>
      </w:tr>
      <w:tr w:rsidR="003B253C" w:rsidRPr="0037478F" w14:paraId="6897EFA8" w14:textId="77777777">
        <w:trPr>
          <w:trHeight w:val="1823"/>
          <w:tblHeader/>
        </w:trPr>
        <w:tc>
          <w:tcPr>
            <w:tcW w:w="1530" w:type="dxa"/>
            <w:vAlign w:val="center"/>
          </w:tcPr>
          <w:p w14:paraId="3DFC657B" w14:textId="77777777" w:rsidR="003B253C" w:rsidRPr="0037478F" w:rsidRDefault="003B253C" w:rsidP="003B253C">
            <w:pPr>
              <w:jc w:val="center"/>
              <w:rPr>
                <w:rFonts w:ascii="Times New Roman" w:hAnsi="Times New Roman" w:cs="Times New Roman"/>
                <w:sz w:val="28"/>
                <w:szCs w:val="28"/>
                <w:highlight w:val="white"/>
                <w:lang w:val="vi-VN"/>
              </w:rPr>
            </w:pPr>
          </w:p>
        </w:tc>
        <w:tc>
          <w:tcPr>
            <w:tcW w:w="2595" w:type="dxa"/>
            <w:vAlign w:val="center"/>
          </w:tcPr>
          <w:p w14:paraId="16CDF541" w14:textId="0C0C10A5"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TP. Hải Phòng</w:t>
            </w:r>
          </w:p>
        </w:tc>
        <w:tc>
          <w:tcPr>
            <w:tcW w:w="6195" w:type="dxa"/>
            <w:vAlign w:val="center"/>
          </w:tcPr>
          <w:p w14:paraId="764682B8" w14:textId="0D746DBD" w:rsidR="003B253C" w:rsidRPr="0037478F" w:rsidRDefault="003B253C" w:rsidP="003B253C">
            <w:pPr>
              <w:jc w:val="both"/>
              <w:rPr>
                <w:rFonts w:ascii="Times New Roman" w:hAnsi="Times New Roman" w:cs="Times New Roman"/>
                <w:b/>
                <w:color w:val="000000" w:themeColor="text1"/>
                <w:sz w:val="28"/>
                <w:szCs w:val="28"/>
                <w:lang w:val="vi-VN"/>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nghiên cứu bổ sung thêm quy định về nghĩa vụ bồi dưỡng kiến thức pháp luật, nghiệp vụ định kỳ đối với quản tài viên tương tự các chức danh bổ trợ tư pháp khác như công chứng viên, luật sư, đấu giá viên,…</w:t>
            </w:r>
          </w:p>
        </w:tc>
        <w:tc>
          <w:tcPr>
            <w:tcW w:w="4605" w:type="dxa"/>
          </w:tcPr>
          <w:p w14:paraId="0A11D152" w14:textId="69524147" w:rsidR="003B253C" w:rsidRPr="0037478F" w:rsidRDefault="003B253C" w:rsidP="003B253C">
            <w:pPr>
              <w:jc w:val="both"/>
              <w:rPr>
                <w:rFonts w:ascii="Times New Roman" w:hAnsi="Times New Roman" w:cs="Times New Roman"/>
                <w:bCs/>
                <w:color w:val="000000" w:themeColor="text1"/>
                <w:sz w:val="28"/>
                <w:szCs w:val="28"/>
                <w:highlight w:val="white"/>
                <w:lang w:val="vi-VN"/>
              </w:rPr>
            </w:pPr>
            <w:r w:rsidRPr="0037478F">
              <w:rPr>
                <w:rFonts w:ascii="Times New Roman" w:hAnsi="Times New Roman" w:cs="Times New Roman"/>
                <w:bCs/>
                <w:color w:val="000000" w:themeColor="text1"/>
                <w:sz w:val="28"/>
                <w:szCs w:val="28"/>
                <w:highlight w:val="white"/>
                <w:lang w:val="vi-VN"/>
              </w:rPr>
              <w:t>Tiếp thu</w:t>
            </w:r>
          </w:p>
        </w:tc>
      </w:tr>
      <w:tr w:rsidR="003B253C" w:rsidRPr="0037478F" w14:paraId="7EBE9203" w14:textId="77777777">
        <w:trPr>
          <w:trHeight w:val="1823"/>
          <w:tblHeader/>
        </w:trPr>
        <w:tc>
          <w:tcPr>
            <w:tcW w:w="1530" w:type="dxa"/>
            <w:vAlign w:val="center"/>
          </w:tcPr>
          <w:p w14:paraId="107A26A0" w14:textId="5209A37C"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Hình thức hành nghề của quản tài viên</w:t>
            </w:r>
          </w:p>
        </w:tc>
        <w:tc>
          <w:tcPr>
            <w:tcW w:w="2595" w:type="dxa"/>
            <w:vAlign w:val="center"/>
          </w:tcPr>
          <w:p w14:paraId="39288C03" w14:textId="555BAC87"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Hà Tĩnh</w:t>
            </w:r>
          </w:p>
        </w:tc>
        <w:tc>
          <w:tcPr>
            <w:tcW w:w="6195" w:type="dxa"/>
            <w:vAlign w:val="center"/>
          </w:tcPr>
          <w:p w14:paraId="111B8138" w14:textId="77777777"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b/>
                <w:sz w:val="28"/>
                <w:szCs w:val="28"/>
                <w:highlight w:val="white"/>
                <w:lang w:val="en-US"/>
              </w:rPr>
              <w:t>Điều 11</w:t>
            </w:r>
          </w:p>
          <w:p w14:paraId="6390184B" w14:textId="4F8C74F5"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lang w:val="en-US"/>
              </w:rPr>
              <w:t>K</w:t>
            </w:r>
            <w:r w:rsidRPr="0037478F">
              <w:rPr>
                <w:rFonts w:ascii="Times New Roman" w:hAnsi="Times New Roman" w:cs="Times New Roman"/>
                <w:sz w:val="28"/>
                <w:szCs w:val="28"/>
              </w:rPr>
              <w:t>hoản 2 Điều 11 dự thảo quy định “Tại cùng một thời điểm, người có chứng chỉ hành nghề Quản tài viên chỉ được đăng ký hành nghề quản lý, thanh lý tài sản ở một doanh nghiệp quản lý, thanh lý tài sản hoặc đăng ký hành nghề với tư cách cá nhân”, tuy nhiên chưa có quy định chế tài khi vi phạm nguyên tắc này. Vì vậy đề nghị cơ quan soạn thảo xem xét bổ sung thêm nội dung này vào Điều 23 của dự thảo.</w:t>
            </w:r>
          </w:p>
        </w:tc>
        <w:tc>
          <w:tcPr>
            <w:tcW w:w="4605" w:type="dxa"/>
          </w:tcPr>
          <w:p w14:paraId="2A00E0D8" w14:textId="68A86A98" w:rsidR="003B253C" w:rsidRPr="0037478F" w:rsidRDefault="0072526B" w:rsidP="003B253C">
            <w:pPr>
              <w:jc w:val="both"/>
              <w:rPr>
                <w:rFonts w:ascii="Times New Roman" w:hAnsi="Times New Roman" w:cs="Times New Roman"/>
                <w:bCs/>
                <w:sz w:val="28"/>
                <w:szCs w:val="28"/>
                <w:highlight w:val="white"/>
                <w:lang w:val="en-US"/>
              </w:rPr>
            </w:pPr>
            <w:r w:rsidRPr="00312A55">
              <w:rPr>
                <w:rFonts w:ascii="Times New Roman" w:hAnsi="Times New Roman" w:cs="Times New Roman"/>
                <w:bCs/>
                <w:color w:val="000000" w:themeColor="text1"/>
                <w:sz w:val="28"/>
                <w:szCs w:val="28"/>
                <w:highlight w:val="white"/>
                <w:lang w:val="en-US"/>
              </w:rPr>
              <w:t>Tiếp thu</w:t>
            </w:r>
          </w:p>
        </w:tc>
      </w:tr>
      <w:tr w:rsidR="003B253C" w:rsidRPr="0037478F" w14:paraId="294D744F" w14:textId="77777777">
        <w:trPr>
          <w:trHeight w:val="1823"/>
          <w:tblHeader/>
        </w:trPr>
        <w:tc>
          <w:tcPr>
            <w:tcW w:w="1530" w:type="dxa"/>
            <w:vMerge w:val="restart"/>
            <w:vAlign w:val="center"/>
          </w:tcPr>
          <w:p w14:paraId="243A1342" w14:textId="67390574"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Đăng ký hành nghề quản lý, thanh lý tài sản với tư cách cá nhân</w:t>
            </w:r>
          </w:p>
        </w:tc>
        <w:tc>
          <w:tcPr>
            <w:tcW w:w="2595" w:type="dxa"/>
            <w:vAlign w:val="center"/>
          </w:tcPr>
          <w:p w14:paraId="63018A70" w14:textId="32B0B47A"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en-US"/>
              </w:rPr>
              <w:t>STP TP Huế</w:t>
            </w:r>
            <w:r w:rsidRPr="0037478F">
              <w:rPr>
                <w:rFonts w:ascii="Times New Roman" w:hAnsi="Times New Roman" w:cs="Times New Roman"/>
                <w:sz w:val="28"/>
                <w:szCs w:val="28"/>
                <w:highlight w:val="white"/>
                <w:lang w:val="vi-VN"/>
              </w:rPr>
              <w:t>, STP tỉnh Gia Lai</w:t>
            </w:r>
          </w:p>
        </w:tc>
        <w:tc>
          <w:tcPr>
            <w:tcW w:w="6195" w:type="dxa"/>
            <w:vAlign w:val="center"/>
          </w:tcPr>
          <w:p w14:paraId="47C2B198" w14:textId="77777777"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b/>
                <w:sz w:val="28"/>
                <w:szCs w:val="28"/>
                <w:highlight w:val="white"/>
                <w:lang w:val="en-US"/>
              </w:rPr>
              <w:t>Điều 12</w:t>
            </w:r>
          </w:p>
          <w:p w14:paraId="63203640" w14:textId="61821A79" w:rsidR="003B253C" w:rsidRPr="00AA4E54" w:rsidRDefault="003B253C" w:rsidP="003B253C">
            <w:pPr>
              <w:jc w:val="both"/>
              <w:rPr>
                <w:rFonts w:ascii="Times New Roman" w:hAnsi="Times New Roman" w:cs="Times New Roman"/>
                <w:sz w:val="28"/>
                <w:szCs w:val="28"/>
                <w:highlight w:val="white"/>
                <w:lang w:val="en-US"/>
              </w:rPr>
            </w:pPr>
            <w:r w:rsidRPr="00AA4E54">
              <w:rPr>
                <w:rFonts w:ascii="Times New Roman" w:hAnsi="Times New Roman" w:cs="Times New Roman"/>
                <w:sz w:val="28"/>
                <w:szCs w:val="28"/>
                <w:highlight w:val="white"/>
                <w:lang w:val="en-US"/>
              </w:rPr>
              <w:t xml:space="preserve">- Khoản 2 Điều 12 </w:t>
            </w:r>
          </w:p>
          <w:p w14:paraId="573E6D32" w14:textId="5DA76FE9"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Đề nghị sửa cụm từ “Sở Tư pháp tỉnh, thành phố nơi người đó muốn hành nghề” thành “Sở Tư pháp tỉnh, thành phố nơi cư trú” để bảo đảm thực hiện có căn cứ và thống nhất. </w:t>
            </w:r>
          </w:p>
          <w:p w14:paraId="4D28E51F" w14:textId="5F9A913D" w:rsidR="003B253C" w:rsidRPr="0037478F" w:rsidRDefault="003B253C" w:rsidP="003B253C">
            <w:pPr>
              <w:jc w:val="both"/>
              <w:rPr>
                <w:rFonts w:ascii="Times New Roman" w:hAnsi="Times New Roman" w:cs="Times New Roman"/>
                <w:sz w:val="28"/>
                <w:szCs w:val="28"/>
                <w:highlight w:val="white"/>
                <w:lang w:val="en-US"/>
              </w:rPr>
            </w:pPr>
          </w:p>
        </w:tc>
        <w:tc>
          <w:tcPr>
            <w:tcW w:w="4605" w:type="dxa"/>
          </w:tcPr>
          <w:p w14:paraId="34EAA876" w14:textId="1C8F65F8"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en-US"/>
              </w:rPr>
              <w:t>Quy định như dự thảo Nghị định hiện nay nhằm tạo điều kiện thuận lợi cho Quản tài viên đăng ký hành nghề và bảo đảm thực hiện chủ trương công dân được thực hiện thủ tục hành chính không giới hạn bởi nơi cư trú.</w:t>
            </w:r>
            <w:r w:rsidRPr="0037478F">
              <w:rPr>
                <w:rFonts w:ascii="Times New Roman" w:hAnsi="Times New Roman" w:cs="Times New Roman"/>
                <w:bCs/>
                <w:sz w:val="28"/>
                <w:szCs w:val="28"/>
                <w:highlight w:val="white"/>
                <w:lang w:val="vi-VN"/>
              </w:rPr>
              <w:t xml:space="preserve"> Đã rà soát và chỉnh lý để bảo đảm thống nhất.</w:t>
            </w:r>
          </w:p>
        </w:tc>
      </w:tr>
      <w:tr w:rsidR="003B253C" w:rsidRPr="0037478F" w14:paraId="5938E050" w14:textId="77777777">
        <w:trPr>
          <w:trHeight w:val="1823"/>
          <w:tblHeader/>
        </w:trPr>
        <w:tc>
          <w:tcPr>
            <w:tcW w:w="1530" w:type="dxa"/>
            <w:vMerge/>
            <w:vAlign w:val="center"/>
          </w:tcPr>
          <w:p w14:paraId="7CD8BF06"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22253C0C" w14:textId="2D7062E8"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Quảng Ngãi</w:t>
            </w:r>
          </w:p>
        </w:tc>
        <w:tc>
          <w:tcPr>
            <w:tcW w:w="6195" w:type="dxa"/>
            <w:vAlign w:val="center"/>
          </w:tcPr>
          <w:p w14:paraId="6305B06F" w14:textId="5EEF8ADC"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Khoản 2 và khoản 3 chưa thống nhất, đề nghi rà soát chỉnh lý thành việc nộp hồ sơ đượ</w:t>
            </w:r>
            <w:r>
              <w:rPr>
                <w:rFonts w:ascii="Times New Roman" w:hAnsi="Times New Roman" w:cs="Times New Roman"/>
                <w:sz w:val="28"/>
                <w:szCs w:val="28"/>
                <w:highlight w:val="white"/>
                <w:lang w:val="vi-VN"/>
              </w:rPr>
              <w:t>c thữ</w:t>
            </w:r>
            <w:r w:rsidRPr="0037478F">
              <w:rPr>
                <w:rFonts w:ascii="Times New Roman" w:hAnsi="Times New Roman" w:cs="Times New Roman"/>
                <w:sz w:val="28"/>
                <w:szCs w:val="28"/>
                <w:highlight w:val="white"/>
                <w:lang w:val="vi-VN"/>
              </w:rPr>
              <w:t xml:space="preserve"> hiện tại Sở Tư pháp tỉnh, thành phố nơi người đó muốn hành nghề. </w:t>
            </w:r>
          </w:p>
          <w:p w14:paraId="097D5D5F" w14:textId="77777777" w:rsidR="003B253C" w:rsidRPr="0037478F" w:rsidRDefault="003B253C" w:rsidP="003B253C">
            <w:pPr>
              <w:jc w:val="both"/>
              <w:rPr>
                <w:rFonts w:ascii="Times New Roman" w:hAnsi="Times New Roman" w:cs="Times New Roman"/>
                <w:b/>
                <w:sz w:val="28"/>
                <w:szCs w:val="28"/>
                <w:highlight w:val="white"/>
                <w:lang w:val="en-US"/>
              </w:rPr>
            </w:pPr>
          </w:p>
        </w:tc>
        <w:tc>
          <w:tcPr>
            <w:tcW w:w="4605" w:type="dxa"/>
          </w:tcPr>
          <w:p w14:paraId="2973C427" w14:textId="19E59E6C"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6C50DC74" w14:textId="77777777">
        <w:trPr>
          <w:trHeight w:val="1823"/>
          <w:tblHeader/>
        </w:trPr>
        <w:tc>
          <w:tcPr>
            <w:tcW w:w="1530" w:type="dxa"/>
            <w:vMerge/>
            <w:vAlign w:val="center"/>
          </w:tcPr>
          <w:p w14:paraId="735CC4F4"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48FCB88E" w14:textId="68C2F2DA"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Hà Tĩnh</w:t>
            </w:r>
          </w:p>
        </w:tc>
        <w:tc>
          <w:tcPr>
            <w:tcW w:w="6195" w:type="dxa"/>
            <w:vAlign w:val="center"/>
          </w:tcPr>
          <w:p w14:paraId="2240F96D" w14:textId="371C320C"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lang w:val="en-US"/>
              </w:rPr>
              <w:t>K</w:t>
            </w:r>
            <w:r w:rsidRPr="0037478F">
              <w:rPr>
                <w:rFonts w:ascii="Times New Roman" w:hAnsi="Times New Roman" w:cs="Times New Roman"/>
                <w:sz w:val="28"/>
                <w:szCs w:val="28"/>
              </w:rPr>
              <w:t>hoản 2 Điều 12 dự thảo quy định Quản tài viên đăng ký hành nghề tại Sở Tư pháp nơi “muốn hành nghề” đề nghị cơ quan soạn thảo quy định rõ rõ tiêu chí xác định địa bàn đăng ký hành nghề (theo nơi thường trú, tạm trú, nơi đặt trụ sở giao dịch…) nhằm tạo thuận lợi cho công tác quản lý nhà nước và thống nhất áp dụng trong thực tiễn giữa các địa phương.</w:t>
            </w:r>
          </w:p>
        </w:tc>
        <w:tc>
          <w:tcPr>
            <w:tcW w:w="4605" w:type="dxa"/>
          </w:tcPr>
          <w:p w14:paraId="31AD9C45" w14:textId="7DFB9E82"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 xml:space="preserve">Tiếp thu quy định rõ hơn </w:t>
            </w:r>
          </w:p>
        </w:tc>
      </w:tr>
      <w:tr w:rsidR="003B253C" w:rsidRPr="0037478F" w14:paraId="11B3689A" w14:textId="77777777">
        <w:trPr>
          <w:trHeight w:val="1823"/>
          <w:tblHeader/>
        </w:trPr>
        <w:tc>
          <w:tcPr>
            <w:tcW w:w="1530" w:type="dxa"/>
            <w:vMerge/>
            <w:vAlign w:val="center"/>
          </w:tcPr>
          <w:p w14:paraId="0C970065"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17F6D86B" w14:textId="4F2468FF"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STP tỉnh Hà Tĩnh </w:t>
            </w:r>
          </w:p>
        </w:tc>
        <w:tc>
          <w:tcPr>
            <w:tcW w:w="6195" w:type="dxa"/>
            <w:vAlign w:val="center"/>
          </w:tcPr>
          <w:p w14:paraId="73D93D69" w14:textId="763A8226"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K</w:t>
            </w:r>
            <w:r w:rsidRPr="0037478F">
              <w:rPr>
                <w:rFonts w:ascii="Times New Roman" w:hAnsi="Times New Roman" w:cs="Times New Roman"/>
                <w:sz w:val="28"/>
                <w:szCs w:val="28"/>
              </w:rPr>
              <w:t>hoản 3 Điều 12 dự thảo quy định “…Trong quá trình thẩm tra hồ sơ đề nghị đăng ký hành nghề quản lý, thanh lý tài sản với tư cách cá nhân, trong trường hợp cần thiết,…” và tại khoản 2 Điều 15 dự thảo quy định “Trong quá trình thẩm tra hồ sơ đề nghị đăng ký hành nghề quản lý, thanh lý tài sản đối với doanh nghiệp, trong trường hợp cần thiết…” đề nghị cơ quan soạn thảo quy định rõ “trong trường hợp cần thiết” là trong những trường hợp nào vì quy định như dự thảo là chung chung có thể dẫn đến cách hiểu và áp dụng không thống nhất giữa các địa phương</w:t>
            </w:r>
          </w:p>
        </w:tc>
        <w:tc>
          <w:tcPr>
            <w:tcW w:w="4605" w:type="dxa"/>
          </w:tcPr>
          <w:p w14:paraId="7015DC5A" w14:textId="7F106F4E"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7F6D67" w:rsidRPr="0037478F" w14:paraId="37ED1621" w14:textId="77777777">
        <w:trPr>
          <w:trHeight w:val="1823"/>
          <w:tblHeader/>
        </w:trPr>
        <w:tc>
          <w:tcPr>
            <w:tcW w:w="1530" w:type="dxa"/>
            <w:vMerge/>
            <w:vAlign w:val="center"/>
          </w:tcPr>
          <w:p w14:paraId="0796F930" w14:textId="77777777" w:rsidR="007F6D67" w:rsidRPr="0037478F" w:rsidRDefault="007F6D67" w:rsidP="003B253C">
            <w:pPr>
              <w:jc w:val="center"/>
              <w:rPr>
                <w:highlight w:val="white"/>
                <w:lang w:val="en-US"/>
              </w:rPr>
            </w:pPr>
          </w:p>
        </w:tc>
        <w:tc>
          <w:tcPr>
            <w:tcW w:w="2595" w:type="dxa"/>
            <w:vAlign w:val="center"/>
          </w:tcPr>
          <w:p w14:paraId="45E2690C" w14:textId="64886B79" w:rsidR="007F6D67" w:rsidRPr="006322FC" w:rsidRDefault="007F6D67" w:rsidP="003B253C">
            <w:pPr>
              <w:jc w:val="both"/>
              <w:rPr>
                <w:rFonts w:ascii="Times New Roman" w:hAnsi="Times New Roman" w:cs="Times New Roman"/>
                <w:sz w:val="28"/>
                <w:szCs w:val="28"/>
                <w:highlight w:val="white"/>
                <w:lang w:val="en-US"/>
              </w:rPr>
            </w:pPr>
            <w:r w:rsidRPr="006322FC">
              <w:rPr>
                <w:rFonts w:ascii="Times New Roman" w:hAnsi="Times New Roman" w:cs="Times New Roman"/>
                <w:sz w:val="28"/>
                <w:szCs w:val="28"/>
                <w:highlight w:val="white"/>
                <w:lang w:val="en-US"/>
              </w:rPr>
              <w:t>STP tỉnh Vĩnh Long</w:t>
            </w:r>
          </w:p>
        </w:tc>
        <w:tc>
          <w:tcPr>
            <w:tcW w:w="6195" w:type="dxa"/>
            <w:vAlign w:val="center"/>
          </w:tcPr>
          <w:p w14:paraId="28C715E6" w14:textId="77777777" w:rsidR="007F6D67" w:rsidRPr="006322FC" w:rsidRDefault="007F6D67" w:rsidP="007F6D67">
            <w:pPr>
              <w:jc w:val="both"/>
              <w:rPr>
                <w:rFonts w:ascii="Times New Roman" w:hAnsi="Times New Roman" w:cs="Times New Roman"/>
                <w:sz w:val="28"/>
                <w:szCs w:val="28"/>
              </w:rPr>
            </w:pPr>
            <w:r w:rsidRPr="006322FC">
              <w:rPr>
                <w:rFonts w:ascii="Times New Roman" w:hAnsi="Times New Roman" w:cs="Times New Roman"/>
                <w:sz w:val="28"/>
                <w:szCs w:val="28"/>
              </w:rPr>
              <w:t>Tại khoản 4 Điều 12, đề nghị cơ quan soạn thảo nghiên cứu, bổ sung nội dung về thời gian giải quyết thủ tục hành chính tương tự nộ</w:t>
            </w:r>
            <w:bookmarkStart w:id="0" w:name="_GoBack"/>
            <w:bookmarkEnd w:id="0"/>
            <w:r w:rsidRPr="006322FC">
              <w:rPr>
                <w:rFonts w:ascii="Times New Roman" w:hAnsi="Times New Roman" w:cs="Times New Roman"/>
                <w:sz w:val="28"/>
                <w:szCs w:val="28"/>
              </w:rPr>
              <w:t>i dung góp tại Mục 1 nêu trên.</w:t>
            </w:r>
          </w:p>
          <w:p w14:paraId="19E4DD8F" w14:textId="77777777" w:rsidR="007F6D67" w:rsidRPr="006322FC" w:rsidRDefault="007F6D67" w:rsidP="003B253C">
            <w:pPr>
              <w:jc w:val="both"/>
              <w:rPr>
                <w:rFonts w:ascii="Times New Roman" w:hAnsi="Times New Roman" w:cs="Times New Roman"/>
                <w:sz w:val="28"/>
                <w:szCs w:val="28"/>
                <w:lang w:val="en-US"/>
              </w:rPr>
            </w:pPr>
          </w:p>
        </w:tc>
        <w:tc>
          <w:tcPr>
            <w:tcW w:w="4605" w:type="dxa"/>
          </w:tcPr>
          <w:p w14:paraId="7C147583" w14:textId="6823D6FF" w:rsidR="007F6D67" w:rsidRPr="006322FC" w:rsidRDefault="007F6D67" w:rsidP="003B253C">
            <w:pPr>
              <w:jc w:val="both"/>
              <w:rPr>
                <w:rFonts w:ascii="Times New Roman" w:hAnsi="Times New Roman" w:cs="Times New Roman"/>
                <w:bCs/>
                <w:sz w:val="28"/>
                <w:szCs w:val="28"/>
                <w:highlight w:val="white"/>
                <w:lang w:val="en-US"/>
              </w:rPr>
            </w:pPr>
            <w:r w:rsidRPr="006322FC">
              <w:rPr>
                <w:rFonts w:ascii="Times New Roman" w:hAnsi="Times New Roman" w:cs="Times New Roman"/>
                <w:bCs/>
                <w:sz w:val="28"/>
                <w:szCs w:val="28"/>
                <w:highlight w:val="white"/>
                <w:lang w:val="en-US"/>
              </w:rPr>
              <w:t>Tiếp thu</w:t>
            </w:r>
          </w:p>
        </w:tc>
      </w:tr>
      <w:tr w:rsidR="003B253C" w:rsidRPr="0037478F" w14:paraId="5D552D47" w14:textId="77777777">
        <w:trPr>
          <w:trHeight w:val="1823"/>
          <w:tblHeader/>
        </w:trPr>
        <w:tc>
          <w:tcPr>
            <w:tcW w:w="1530" w:type="dxa"/>
            <w:vMerge/>
            <w:vAlign w:val="center"/>
          </w:tcPr>
          <w:p w14:paraId="012E09E5"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5E3E3CC7" w14:textId="708FCCA2"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STP tỉnh Vĩnh Long </w:t>
            </w:r>
          </w:p>
        </w:tc>
        <w:tc>
          <w:tcPr>
            <w:tcW w:w="6195" w:type="dxa"/>
            <w:vAlign w:val="center"/>
          </w:tcPr>
          <w:p w14:paraId="14AE8D0B" w14:textId="1C5AAB57"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sz w:val="28"/>
                <w:szCs w:val="28"/>
              </w:rPr>
              <w:t>Tại khoản 5 Điều 12 dự thảo Nghị định</w:t>
            </w:r>
            <w:r w:rsidR="007F6D67">
              <w:rPr>
                <w:rFonts w:ascii="Times New Roman" w:hAnsi="Times New Roman" w:cs="Times New Roman"/>
                <w:sz w:val="28"/>
                <w:szCs w:val="28"/>
                <w:lang w:val="en-US"/>
              </w:rPr>
              <w:t>,</w:t>
            </w:r>
            <w:r w:rsidR="007F6D67">
              <w:rPr>
                <w:rFonts w:ascii="Times New Roman" w:hAnsi="Times New Roman" w:cs="Times New Roman"/>
                <w:sz w:val="28"/>
                <w:szCs w:val="28"/>
              </w:rPr>
              <w:t xml:space="preserve"> đ</w:t>
            </w:r>
            <w:r w:rsidRPr="0037478F">
              <w:rPr>
                <w:rFonts w:ascii="Times New Roman" w:hAnsi="Times New Roman" w:cs="Times New Roman"/>
                <w:sz w:val="28"/>
                <w:szCs w:val="28"/>
              </w:rPr>
              <w:t>ề nghị cơ quan soạn thảo nghiên cứu, bổ sung nội dung về việc Sở Tư pháp quyết định tạm đình chỉ hành nghề hoặc xóa tên Quản tài viên khỏi danh sách Quản tài viên, doanh nghiệp hành nghề quản lý, thanh lý tài sản tại địa phương khi Quản tài viên không thực hiện chế độ báo cáo theo quy định. Trong trường hợp không liên hệ được Quản tài viên đó thì Sở Tư pháp đăng tải các văn bản có liên quan trên Cổng Thông tin điện tử của Sở Tư pháp và nếu không có thông tin phản hồi, Sở Tư pháp thực hiện xóa tên Quản tài viên khỏi danh sách. Lý do: Thực tiễn tại địa phương đang có 01 trường hợp Quản tài viên đăng ký hành nghề với tư cách cá nhân không thực hiện chế độ báo cáo theo quy định, nhưng hiện tại đã thay đổi địa chỉ thường trú, số điện thoại nhưng không đăng ký thay đổi với Sở Tư pháp nên không thể thực hiện gửi các văn bản có liên quan, nhưng lại không có quy định xử lý đối với trường hợp này.</w:t>
            </w:r>
          </w:p>
        </w:tc>
        <w:tc>
          <w:tcPr>
            <w:tcW w:w="4605" w:type="dxa"/>
          </w:tcPr>
          <w:p w14:paraId="07658969" w14:textId="055B9E21" w:rsidR="0072526B" w:rsidRDefault="003B253C" w:rsidP="003B253C">
            <w:pPr>
              <w:jc w:val="both"/>
              <w:rPr>
                <w:rFonts w:ascii="Times New Roman" w:hAnsi="Times New Roman" w:cs="Times New Roman"/>
                <w:sz w:val="28"/>
                <w:szCs w:val="28"/>
                <w:highlight w:val="white"/>
              </w:rPr>
            </w:pPr>
            <w:r w:rsidRPr="0037478F">
              <w:rPr>
                <w:rFonts w:ascii="Times New Roman" w:hAnsi="Times New Roman" w:cs="Times New Roman"/>
                <w:bCs/>
                <w:sz w:val="28"/>
                <w:szCs w:val="28"/>
                <w:highlight w:val="white"/>
                <w:lang w:val="en-US"/>
              </w:rPr>
              <w:t>Vướng mắc của STP tỉnh Vĩnh Long sẽ được khắc phục trong thời gian tới khi phần mềm quản lý hoạt động bổ trợ tư pháp được xây dựng và đi vào vận hành.</w:t>
            </w:r>
          </w:p>
          <w:p w14:paraId="15C7C1EB" w14:textId="77777777" w:rsidR="0072526B" w:rsidRPr="0072526B" w:rsidRDefault="0072526B" w:rsidP="0072526B">
            <w:pPr>
              <w:rPr>
                <w:rFonts w:ascii="Times New Roman" w:hAnsi="Times New Roman" w:cs="Times New Roman"/>
                <w:sz w:val="28"/>
                <w:szCs w:val="28"/>
                <w:highlight w:val="white"/>
              </w:rPr>
            </w:pPr>
          </w:p>
          <w:p w14:paraId="2CCCC8AD" w14:textId="77777777" w:rsidR="0072526B" w:rsidRPr="0072526B" w:rsidRDefault="0072526B" w:rsidP="0072526B">
            <w:pPr>
              <w:rPr>
                <w:rFonts w:ascii="Times New Roman" w:hAnsi="Times New Roman" w:cs="Times New Roman"/>
                <w:sz w:val="28"/>
                <w:szCs w:val="28"/>
                <w:highlight w:val="white"/>
              </w:rPr>
            </w:pPr>
          </w:p>
          <w:p w14:paraId="4A6911C5" w14:textId="77777777" w:rsidR="0072526B" w:rsidRPr="0072526B" w:rsidRDefault="0072526B" w:rsidP="0072526B">
            <w:pPr>
              <w:rPr>
                <w:rFonts w:ascii="Times New Roman" w:hAnsi="Times New Roman" w:cs="Times New Roman"/>
                <w:sz w:val="28"/>
                <w:szCs w:val="28"/>
                <w:highlight w:val="white"/>
              </w:rPr>
            </w:pPr>
          </w:p>
          <w:p w14:paraId="26CE08FE" w14:textId="3BDB8CB5" w:rsidR="0072526B" w:rsidRDefault="0072526B" w:rsidP="0072526B">
            <w:pPr>
              <w:rPr>
                <w:rFonts w:ascii="Times New Roman" w:hAnsi="Times New Roman" w:cs="Times New Roman"/>
                <w:sz w:val="28"/>
                <w:szCs w:val="28"/>
                <w:highlight w:val="white"/>
              </w:rPr>
            </w:pPr>
          </w:p>
          <w:p w14:paraId="2E117A85" w14:textId="77777777" w:rsidR="0072526B" w:rsidRPr="0072526B" w:rsidRDefault="0072526B" w:rsidP="0072526B">
            <w:pPr>
              <w:rPr>
                <w:rFonts w:ascii="Times New Roman" w:hAnsi="Times New Roman" w:cs="Times New Roman"/>
                <w:sz w:val="28"/>
                <w:szCs w:val="28"/>
                <w:highlight w:val="white"/>
              </w:rPr>
            </w:pPr>
          </w:p>
          <w:p w14:paraId="70B1C2EF" w14:textId="6F960506" w:rsidR="0072526B" w:rsidRDefault="0072526B" w:rsidP="0072526B">
            <w:pPr>
              <w:rPr>
                <w:rFonts w:ascii="Times New Roman" w:hAnsi="Times New Roman" w:cs="Times New Roman"/>
                <w:sz w:val="28"/>
                <w:szCs w:val="28"/>
                <w:highlight w:val="white"/>
              </w:rPr>
            </w:pPr>
          </w:p>
          <w:p w14:paraId="694BA6AC" w14:textId="1645F91E" w:rsidR="0072526B" w:rsidRDefault="0072526B" w:rsidP="0072526B">
            <w:pPr>
              <w:rPr>
                <w:rFonts w:ascii="Times New Roman" w:hAnsi="Times New Roman" w:cs="Times New Roman"/>
                <w:sz w:val="28"/>
                <w:szCs w:val="28"/>
                <w:highlight w:val="white"/>
              </w:rPr>
            </w:pPr>
          </w:p>
          <w:p w14:paraId="1572A534" w14:textId="77777777" w:rsidR="003B253C" w:rsidRPr="0072526B" w:rsidRDefault="003B253C" w:rsidP="0072526B">
            <w:pPr>
              <w:ind w:firstLine="720"/>
              <w:rPr>
                <w:rFonts w:ascii="Times New Roman" w:hAnsi="Times New Roman" w:cs="Times New Roman"/>
                <w:sz w:val="28"/>
                <w:szCs w:val="28"/>
                <w:highlight w:val="white"/>
              </w:rPr>
            </w:pPr>
          </w:p>
        </w:tc>
      </w:tr>
      <w:tr w:rsidR="003B253C" w:rsidRPr="0037478F" w14:paraId="482907F9" w14:textId="77777777">
        <w:trPr>
          <w:trHeight w:val="1823"/>
          <w:tblHeader/>
        </w:trPr>
        <w:tc>
          <w:tcPr>
            <w:tcW w:w="1530" w:type="dxa"/>
            <w:vAlign w:val="center"/>
          </w:tcPr>
          <w:p w14:paraId="648D8B85"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252E4A4E" w14:textId="01D5FF35"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Sơn La</w:t>
            </w:r>
          </w:p>
        </w:tc>
        <w:tc>
          <w:tcPr>
            <w:tcW w:w="6195" w:type="dxa"/>
            <w:vAlign w:val="center"/>
          </w:tcPr>
          <w:p w14:paraId="36CBC248" w14:textId="77777777"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lang w:val="vi-VN"/>
              </w:rPr>
              <w:t xml:space="preserve">Khoản 5 Điều 12 </w:t>
            </w:r>
          </w:p>
          <w:p w14:paraId="7BE555C5" w14:textId="3D3429AB"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rPr>
              <w:t>Để đảm bảo tính khả thi, chặt chẽ, đề nghị cơ quan soạn thảo bổ sung thêm quy định chi tiết về thời gian Quản tài viên phải gửi văn bản thông báo cho Sở Tư pháp khi đã chấm dứt việc hành nghề quản lý, thanh lý tài sản.</w:t>
            </w:r>
          </w:p>
        </w:tc>
        <w:tc>
          <w:tcPr>
            <w:tcW w:w="4605" w:type="dxa"/>
          </w:tcPr>
          <w:p w14:paraId="281852B1" w14:textId="53528C72" w:rsidR="003B253C" w:rsidRPr="0037478F" w:rsidRDefault="003B253C" w:rsidP="003B253C">
            <w:pPr>
              <w:jc w:val="both"/>
              <w:rPr>
                <w:rFonts w:ascii="Times New Roman" w:hAnsi="Times New Roman" w:cs="Times New Roman"/>
                <w:bCs/>
                <w:sz w:val="28"/>
                <w:szCs w:val="28"/>
                <w:highlight w:val="white"/>
                <w:lang w:val="vi-VN"/>
              </w:rPr>
            </w:pPr>
            <w:r w:rsidRPr="0072526B">
              <w:rPr>
                <w:rFonts w:ascii="Times New Roman" w:hAnsi="Times New Roman" w:cs="Times New Roman"/>
                <w:bCs/>
                <w:color w:val="000000" w:themeColor="text1"/>
                <w:sz w:val="28"/>
                <w:szCs w:val="28"/>
                <w:highlight w:val="white"/>
                <w:lang w:val="vi-VN"/>
              </w:rPr>
              <w:t>Tiếp thu</w:t>
            </w:r>
          </w:p>
        </w:tc>
      </w:tr>
      <w:tr w:rsidR="003B253C" w:rsidRPr="0037478F" w14:paraId="74D21821" w14:textId="77777777" w:rsidTr="00C90A59">
        <w:trPr>
          <w:trHeight w:val="1579"/>
          <w:tblHeader/>
        </w:trPr>
        <w:tc>
          <w:tcPr>
            <w:tcW w:w="1530" w:type="dxa"/>
            <w:vAlign w:val="center"/>
          </w:tcPr>
          <w:p w14:paraId="1F1833FA" w14:textId="41E90F7F"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7E8ED123" w14:textId="26D64465"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Hồ Chí Minh </w:t>
            </w:r>
          </w:p>
        </w:tc>
        <w:tc>
          <w:tcPr>
            <w:tcW w:w="6195" w:type="dxa"/>
            <w:vAlign w:val="center"/>
          </w:tcPr>
          <w:p w14:paraId="47FA2B51" w14:textId="76D27F57"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Điều 12, đề nghị cơ quan chủ trì soạn thảo bổ sung nội dung quy định xóa đăng ký hành nghề quản lý, thanh lý tài sản với tư cách cá nhân trong trường hợp Quản tài viên chết.</w:t>
            </w:r>
          </w:p>
        </w:tc>
        <w:tc>
          <w:tcPr>
            <w:tcW w:w="4605" w:type="dxa"/>
          </w:tcPr>
          <w:p w14:paraId="635CA927" w14:textId="2FFE2DEC" w:rsidR="003B253C" w:rsidRPr="000C6927" w:rsidRDefault="000C6927" w:rsidP="003B253C">
            <w:pPr>
              <w:jc w:val="both"/>
              <w:rPr>
                <w:rFonts w:ascii="Times New Roman" w:hAnsi="Times New Roman" w:cs="Times New Roman"/>
                <w:bCs/>
                <w:sz w:val="28"/>
                <w:szCs w:val="28"/>
                <w:highlight w:val="white"/>
                <w:lang w:val="en-US"/>
              </w:rPr>
            </w:pPr>
            <w:r>
              <w:rPr>
                <w:rFonts w:ascii="Times New Roman" w:hAnsi="Times New Roman" w:cs="Times New Roman"/>
                <w:bCs/>
                <w:sz w:val="28"/>
                <w:szCs w:val="28"/>
                <w:highlight w:val="white"/>
                <w:lang w:val="en-US"/>
              </w:rPr>
              <w:t xml:space="preserve">Theo quy định của Điều 16 Bộ luật Dân sự số 91/2015/QH13, </w:t>
            </w:r>
            <w:r w:rsidRPr="000C6927">
              <w:rPr>
                <w:rFonts w:ascii="Times New Roman" w:hAnsi="Times New Roman" w:cs="Times New Roman"/>
                <w:bCs/>
                <w:sz w:val="28"/>
                <w:szCs w:val="28"/>
                <w:highlight w:val="white"/>
                <w:lang w:val="en-US"/>
              </w:rPr>
              <w:t>n</w:t>
            </w:r>
            <w:r w:rsidRPr="000C6927">
              <w:rPr>
                <w:rFonts w:ascii="Times New Roman" w:hAnsi="Times New Roman" w:cs="Times New Roman"/>
                <w:bCs/>
                <w:sz w:val="28"/>
                <w:szCs w:val="28"/>
                <w:highlight w:val="white"/>
                <w:lang w:val="en-US"/>
              </w:rPr>
              <w:t>ăng lực pháp luật dân sự của cá nhân có từ khi người đó sinh ra và chấm dứt khi người đó chết.</w:t>
            </w:r>
            <w:r>
              <w:rPr>
                <w:rFonts w:ascii="Times New Roman" w:hAnsi="Times New Roman" w:cs="Times New Roman"/>
                <w:bCs/>
                <w:sz w:val="28"/>
                <w:szCs w:val="28"/>
                <w:highlight w:val="white"/>
                <w:lang w:val="en-US"/>
              </w:rPr>
              <w:t xml:space="preserve"> Do đó, không cần quy định </w:t>
            </w:r>
            <w:r w:rsidRPr="0037478F">
              <w:rPr>
                <w:rFonts w:ascii="Times New Roman" w:hAnsi="Times New Roman" w:cs="Times New Roman"/>
                <w:sz w:val="28"/>
                <w:szCs w:val="28"/>
              </w:rPr>
              <w:t>xóa đăng ký hành nghề quản lý, thanh lý tài sản với tư cách cá nhân trong trường hợp Quản tài viên chết.</w:t>
            </w:r>
          </w:p>
        </w:tc>
      </w:tr>
      <w:tr w:rsidR="003B253C" w:rsidRPr="0037478F" w14:paraId="3E80F199" w14:textId="77777777">
        <w:trPr>
          <w:trHeight w:val="1823"/>
          <w:tblHeader/>
        </w:trPr>
        <w:tc>
          <w:tcPr>
            <w:tcW w:w="1530" w:type="dxa"/>
            <w:vAlign w:val="center"/>
          </w:tcPr>
          <w:p w14:paraId="18CC014B"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655A62ED" w14:textId="67B01135"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Quảng Ngãi </w:t>
            </w:r>
          </w:p>
        </w:tc>
        <w:tc>
          <w:tcPr>
            <w:tcW w:w="6195" w:type="dxa"/>
            <w:vAlign w:val="center"/>
          </w:tcPr>
          <w:p w14:paraId="5791FF47" w14:textId="0FE70141"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cơ quan dự thảo xem lại quy định “Trong quá trình thẩm tra hồ sơ đề nghị đăng ký hành nghề quản lý, thanh lý tài sản với tư cách cá nhân, trong trường hợp cần thiết, cơ quan có thẩm quyền đăng ký hành nghề quản lý, thanh lý tài sản với tư cách cá nhân yêu cầu cơ quan cấp Phiếu lý lịch tư pháp cấp Phiếu lý lịch tư pháp số 1 của người đề nghị đăng ký hành nghề quản lý, thanh lý tài sản với tư cách cá nhân theo quy định của pháp luật về lý lịch tư pháp” để đảm bảo cho việc thực hiện được thống nhất, chính xác; tránh sự tùy tiện, chủ quan trong quá trình thẩm tra, xử lý hồ sơ.</w:t>
            </w:r>
          </w:p>
        </w:tc>
        <w:tc>
          <w:tcPr>
            <w:tcW w:w="4605" w:type="dxa"/>
          </w:tcPr>
          <w:p w14:paraId="16FB3730" w14:textId="71AA16C4" w:rsidR="0072526B"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p w14:paraId="4F98C1B8" w14:textId="77777777" w:rsidR="0072526B" w:rsidRPr="0072526B" w:rsidRDefault="0072526B" w:rsidP="0072526B">
            <w:pPr>
              <w:rPr>
                <w:rFonts w:ascii="Times New Roman" w:hAnsi="Times New Roman" w:cs="Times New Roman"/>
                <w:sz w:val="28"/>
                <w:szCs w:val="28"/>
                <w:highlight w:val="white"/>
                <w:lang w:val="vi-VN"/>
              </w:rPr>
            </w:pPr>
          </w:p>
          <w:p w14:paraId="3FFCB135" w14:textId="77777777" w:rsidR="0072526B" w:rsidRPr="0072526B" w:rsidRDefault="0072526B" w:rsidP="0072526B">
            <w:pPr>
              <w:rPr>
                <w:rFonts w:ascii="Times New Roman" w:hAnsi="Times New Roman" w:cs="Times New Roman"/>
                <w:sz w:val="28"/>
                <w:szCs w:val="28"/>
                <w:highlight w:val="white"/>
                <w:lang w:val="vi-VN"/>
              </w:rPr>
            </w:pPr>
          </w:p>
          <w:p w14:paraId="6404D4AE" w14:textId="77777777" w:rsidR="0072526B" w:rsidRPr="0072526B" w:rsidRDefault="0072526B" w:rsidP="0072526B">
            <w:pPr>
              <w:rPr>
                <w:rFonts w:ascii="Times New Roman" w:hAnsi="Times New Roman" w:cs="Times New Roman"/>
                <w:sz w:val="28"/>
                <w:szCs w:val="28"/>
                <w:highlight w:val="white"/>
                <w:lang w:val="vi-VN"/>
              </w:rPr>
            </w:pPr>
          </w:p>
          <w:p w14:paraId="2538449B" w14:textId="28600821" w:rsidR="0072526B" w:rsidRDefault="0072526B" w:rsidP="0072526B">
            <w:pPr>
              <w:rPr>
                <w:rFonts w:ascii="Times New Roman" w:hAnsi="Times New Roman" w:cs="Times New Roman"/>
                <w:sz w:val="28"/>
                <w:szCs w:val="28"/>
                <w:highlight w:val="white"/>
                <w:lang w:val="vi-VN"/>
              </w:rPr>
            </w:pPr>
          </w:p>
          <w:p w14:paraId="55E6974E" w14:textId="77777777" w:rsidR="0072526B" w:rsidRPr="0072526B" w:rsidRDefault="0072526B" w:rsidP="0072526B">
            <w:pPr>
              <w:rPr>
                <w:rFonts w:ascii="Times New Roman" w:hAnsi="Times New Roman" w:cs="Times New Roman"/>
                <w:sz w:val="28"/>
                <w:szCs w:val="28"/>
                <w:highlight w:val="white"/>
                <w:lang w:val="vi-VN"/>
              </w:rPr>
            </w:pPr>
          </w:p>
          <w:p w14:paraId="0724A991" w14:textId="0A4772F7" w:rsidR="0072526B" w:rsidRDefault="0072526B" w:rsidP="0072526B">
            <w:pPr>
              <w:rPr>
                <w:rFonts w:ascii="Times New Roman" w:hAnsi="Times New Roman" w:cs="Times New Roman"/>
                <w:sz w:val="28"/>
                <w:szCs w:val="28"/>
                <w:highlight w:val="white"/>
                <w:lang w:val="vi-VN"/>
              </w:rPr>
            </w:pPr>
          </w:p>
          <w:p w14:paraId="72122939" w14:textId="3DC45217" w:rsidR="0072526B" w:rsidRDefault="0072526B" w:rsidP="0072526B">
            <w:pPr>
              <w:rPr>
                <w:rFonts w:ascii="Times New Roman" w:hAnsi="Times New Roman" w:cs="Times New Roman"/>
                <w:sz w:val="28"/>
                <w:szCs w:val="28"/>
                <w:highlight w:val="white"/>
                <w:lang w:val="vi-VN"/>
              </w:rPr>
            </w:pPr>
          </w:p>
          <w:p w14:paraId="2F8E02DD" w14:textId="7610AF33" w:rsidR="0072526B" w:rsidRDefault="0072526B" w:rsidP="0072526B">
            <w:pPr>
              <w:rPr>
                <w:rFonts w:ascii="Times New Roman" w:hAnsi="Times New Roman" w:cs="Times New Roman"/>
                <w:sz w:val="28"/>
                <w:szCs w:val="28"/>
                <w:highlight w:val="white"/>
                <w:lang w:val="vi-VN"/>
              </w:rPr>
            </w:pPr>
          </w:p>
          <w:p w14:paraId="791E2C56" w14:textId="77777777" w:rsidR="003B253C" w:rsidRPr="0072526B" w:rsidRDefault="003B253C" w:rsidP="0072526B">
            <w:pPr>
              <w:rPr>
                <w:rFonts w:ascii="Times New Roman" w:hAnsi="Times New Roman" w:cs="Times New Roman"/>
                <w:sz w:val="28"/>
                <w:szCs w:val="28"/>
                <w:highlight w:val="white"/>
                <w:lang w:val="vi-VN"/>
              </w:rPr>
            </w:pPr>
          </w:p>
        </w:tc>
      </w:tr>
      <w:tr w:rsidR="003B253C" w:rsidRPr="0037478F" w14:paraId="31929CFE" w14:textId="77777777">
        <w:trPr>
          <w:trHeight w:val="1823"/>
          <w:tblHeader/>
        </w:trPr>
        <w:tc>
          <w:tcPr>
            <w:tcW w:w="1530" w:type="dxa"/>
            <w:vAlign w:val="center"/>
          </w:tcPr>
          <w:p w14:paraId="34BA11CA"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61493332" w14:textId="77EC1BD0"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Sơn La, Lai Châu</w:t>
            </w:r>
          </w:p>
        </w:tc>
        <w:tc>
          <w:tcPr>
            <w:tcW w:w="6195" w:type="dxa"/>
            <w:vAlign w:val="center"/>
          </w:tcPr>
          <w:p w14:paraId="503DE393" w14:textId="233459B6"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lang w:val="vi-VN"/>
              </w:rPr>
              <w:t>H</w:t>
            </w:r>
            <w:r w:rsidRPr="0037478F">
              <w:rPr>
                <w:rFonts w:ascii="Times New Roman" w:hAnsi="Times New Roman" w:cs="Times New Roman"/>
                <w:sz w:val="28"/>
                <w:szCs w:val="28"/>
              </w:rPr>
              <w:t>ình thức của Danh sách Quản tài viên trong dự thảo Nghị định chưa được quy định rõ (Danh sách ban hành kèm theo quyết định hay Sổ ghi danh sách hay được cập nhật trên Cơ sở dữ liệu?); mẫu danh sách công bố thông tin Quản tài viên, doanh nghiệp không thể hiện rõ thời gian đăng ký. Do đó, đề nghị cơ quan soạn thảo nghiên cứu chỉnh sửa, bổ sung dự thảo văn bản theo hướng quy định Quản tài viên được hành nghề khi được cập nhật ghi tên vào danh sách quản tài viên trong Cơ sở dữ liệu, phần mềm quản lý hoạt động bổ trợ tư pháp của Bộ Tư pháp.</w:t>
            </w:r>
          </w:p>
        </w:tc>
        <w:tc>
          <w:tcPr>
            <w:tcW w:w="4605" w:type="dxa"/>
          </w:tcPr>
          <w:p w14:paraId="71505325" w14:textId="3AB11A95"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Hiện nay, phần mềm quản lý hoạt động bổ trợ tư pháp đang trong tiến trình xây dựng. Do đó, Sở Tư pháp vẫn cần có Danh sách Quản tài viên để phục vụ công tác quản lý nhà nước tại địa phương.</w:t>
            </w:r>
          </w:p>
        </w:tc>
      </w:tr>
      <w:tr w:rsidR="003B253C" w:rsidRPr="0037478F" w14:paraId="5EE2BF8F" w14:textId="77777777">
        <w:trPr>
          <w:trHeight w:val="1823"/>
          <w:tblHeader/>
        </w:trPr>
        <w:tc>
          <w:tcPr>
            <w:tcW w:w="1530" w:type="dxa"/>
            <w:vMerge w:val="restart"/>
            <w:vAlign w:val="center"/>
          </w:tcPr>
          <w:p w14:paraId="49EB8E39" w14:textId="66B1937C"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lang w:val="en-US"/>
              </w:rPr>
              <w:t>Đ</w:t>
            </w:r>
            <w:r w:rsidRPr="0037478F">
              <w:rPr>
                <w:rFonts w:ascii="Times New Roman" w:hAnsi="Times New Roman" w:cs="Times New Roman"/>
                <w:sz w:val="28"/>
                <w:szCs w:val="28"/>
              </w:rPr>
              <w:t>ăng ký hành nghề quản lý, thanh lý tài sản với tư cách cá nhân</w:t>
            </w:r>
          </w:p>
        </w:tc>
        <w:tc>
          <w:tcPr>
            <w:tcW w:w="2595" w:type="dxa"/>
            <w:vAlign w:val="center"/>
          </w:tcPr>
          <w:p w14:paraId="6CBC0615" w14:textId="61F749A8"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STP tỉnh Lâm Đồng </w:t>
            </w:r>
          </w:p>
        </w:tc>
        <w:tc>
          <w:tcPr>
            <w:tcW w:w="6195" w:type="dxa"/>
            <w:vAlign w:val="center"/>
          </w:tcPr>
          <w:p w14:paraId="093A279F" w14:textId="77777777"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b/>
                <w:sz w:val="28"/>
                <w:szCs w:val="28"/>
              </w:rPr>
              <w:t>Điều 13</w:t>
            </w:r>
            <w:r w:rsidRPr="0037478F">
              <w:rPr>
                <w:rFonts w:ascii="Times New Roman" w:hAnsi="Times New Roman" w:cs="Times New Roman"/>
                <w:sz w:val="28"/>
                <w:szCs w:val="28"/>
              </w:rPr>
              <w:t xml:space="preserve"> </w:t>
            </w:r>
          </w:p>
          <w:p w14:paraId="04424A9E" w14:textId="7B691531" w:rsidR="003B253C" w:rsidRPr="0037478F" w:rsidRDefault="003B253C" w:rsidP="0072526B">
            <w:pPr>
              <w:jc w:val="both"/>
              <w:rPr>
                <w:rFonts w:ascii="Times New Roman" w:hAnsi="Times New Roman" w:cs="Times New Roman"/>
                <w:sz w:val="28"/>
                <w:szCs w:val="28"/>
              </w:rPr>
            </w:pPr>
            <w:r w:rsidRPr="0037478F">
              <w:rPr>
                <w:rFonts w:ascii="Times New Roman" w:hAnsi="Times New Roman" w:cs="Times New Roman"/>
                <w:sz w:val="28"/>
                <w:szCs w:val="28"/>
                <w:lang w:val="en-US"/>
              </w:rPr>
              <w:t>Q</w:t>
            </w:r>
            <w:r w:rsidRPr="0037478F">
              <w:rPr>
                <w:rFonts w:ascii="Times New Roman" w:hAnsi="Times New Roman" w:cs="Times New Roman"/>
                <w:sz w:val="28"/>
                <w:szCs w:val="28"/>
              </w:rPr>
              <w:t>uy định về chưa thống nhất về cơ quan có thẩm quyền giải quyế</w:t>
            </w:r>
            <w:r w:rsidR="0072526B">
              <w:rPr>
                <w:rFonts w:ascii="Times New Roman" w:hAnsi="Times New Roman" w:cs="Times New Roman"/>
                <w:sz w:val="28"/>
                <w:szCs w:val="28"/>
              </w:rPr>
              <w:t xml:space="preserve">t tại khoản 2 và khoản 2. </w:t>
            </w:r>
            <w:r w:rsidRPr="0037478F">
              <w:rPr>
                <w:rFonts w:ascii="Times New Roman" w:hAnsi="Times New Roman" w:cs="Times New Roman"/>
                <w:sz w:val="28"/>
                <w:szCs w:val="28"/>
              </w:rPr>
              <w:t>Đề nghị rà soát thống nhất việc đăng ký hành nghề quản lý, thanh lý tài sản với tư cách cá nhân là đăng ký tại “Sở Tư pháp tỉnh, thành phố nơi người đó muốn hành nghề” hay tại “Sở Tư pháp nơi người đó thường trú”.</w:t>
            </w:r>
          </w:p>
        </w:tc>
        <w:tc>
          <w:tcPr>
            <w:tcW w:w="4605" w:type="dxa"/>
          </w:tcPr>
          <w:p w14:paraId="7E3553F4" w14:textId="3AA90393"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Đã tiếp thu và chỉnh lý để bảo đảm tính thống nhất</w:t>
            </w:r>
          </w:p>
        </w:tc>
      </w:tr>
      <w:tr w:rsidR="003B253C" w:rsidRPr="0037478F" w14:paraId="40E2B0C3" w14:textId="77777777">
        <w:trPr>
          <w:trHeight w:val="1823"/>
          <w:tblHeader/>
        </w:trPr>
        <w:tc>
          <w:tcPr>
            <w:tcW w:w="1530" w:type="dxa"/>
            <w:vMerge/>
            <w:vAlign w:val="center"/>
          </w:tcPr>
          <w:p w14:paraId="546630AB" w14:textId="77777777" w:rsidR="003B253C" w:rsidRPr="0037478F" w:rsidRDefault="003B253C" w:rsidP="003B253C">
            <w:pPr>
              <w:jc w:val="center"/>
              <w:rPr>
                <w:rFonts w:ascii="Times New Roman" w:hAnsi="Times New Roman" w:cs="Times New Roman"/>
                <w:sz w:val="28"/>
                <w:szCs w:val="28"/>
                <w:lang w:val="en-US"/>
              </w:rPr>
            </w:pPr>
          </w:p>
        </w:tc>
        <w:tc>
          <w:tcPr>
            <w:tcW w:w="2595" w:type="dxa"/>
            <w:vAlign w:val="center"/>
          </w:tcPr>
          <w:p w14:paraId="6F65F712" w14:textId="302E15EA"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Gia Lai</w:t>
            </w:r>
          </w:p>
        </w:tc>
        <w:tc>
          <w:tcPr>
            <w:tcW w:w="6195" w:type="dxa"/>
            <w:vAlign w:val="center"/>
          </w:tcPr>
          <w:p w14:paraId="35C45D68" w14:textId="092BEBBB" w:rsidR="003B253C" w:rsidRPr="0037478F" w:rsidRDefault="003B253C" w:rsidP="003B253C">
            <w:pPr>
              <w:jc w:val="both"/>
              <w:rPr>
                <w:rFonts w:ascii="Times New Roman" w:hAnsi="Times New Roman" w:cs="Times New Roman"/>
                <w:b/>
                <w:sz w:val="28"/>
                <w:szCs w:val="28"/>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ể đảm bảo thống nhất với quy định của Nghị định số 42/2022/NĐCP, đề nghị cơ quan soạn thảo cân nhắc, chỉnh sửa lại quy định trên thành: “Sở Tư pháp lập danh sách chi nhánh, văn phòng đại diện của doanh nghiệp quản lý, thanh lý tài sản tại địa phương, công bố trên Trang thông tin điện tử của Sở Tư pháp và gửi báo cáo Bộ Tư pháp”. Theo đó, đề nghị chỉnh sửa nội dung tương tự tại Điều 17, Điều 23 Dự thảo cho phù hợp.</w:t>
            </w:r>
          </w:p>
        </w:tc>
        <w:tc>
          <w:tcPr>
            <w:tcW w:w="4605" w:type="dxa"/>
          </w:tcPr>
          <w:p w14:paraId="49403FF7" w14:textId="00BF8A20" w:rsidR="003B253C" w:rsidRPr="0037478F" w:rsidRDefault="003B253C" w:rsidP="003B253C">
            <w:pPr>
              <w:jc w:val="both"/>
              <w:rPr>
                <w:rFonts w:ascii="Times New Roman" w:hAnsi="Times New Roman" w:cs="Times New Roman"/>
                <w:bCs/>
                <w:sz w:val="28"/>
                <w:szCs w:val="28"/>
                <w:highlight w:val="white"/>
                <w:lang w:val="vi-VN"/>
              </w:rPr>
            </w:pPr>
            <w:r w:rsidRPr="0072526B">
              <w:rPr>
                <w:rFonts w:ascii="Times New Roman" w:hAnsi="Times New Roman" w:cs="Times New Roman"/>
                <w:bCs/>
                <w:color w:val="000000" w:themeColor="text1"/>
                <w:sz w:val="28"/>
                <w:szCs w:val="28"/>
                <w:highlight w:val="white"/>
                <w:lang w:val="vi-VN"/>
              </w:rPr>
              <w:t xml:space="preserve">Tiếp thu. Hiện nay có 02 cách gọi Trang thông tin điện tử hoặc Cổng thông tin điện tử. Dự thảo chỉnh lý bảo đảm tính bao quát và phù hợp theo hướng quy định: </w:t>
            </w:r>
            <w:r w:rsidRPr="0037478F">
              <w:rPr>
                <w:rFonts w:ascii="Times New Roman" w:hAnsi="Times New Roman" w:cs="Times New Roman"/>
                <w:bCs/>
                <w:color w:val="FF0000"/>
                <w:sz w:val="28"/>
                <w:szCs w:val="28"/>
                <w:highlight w:val="white"/>
                <w:lang w:val="vi-VN"/>
              </w:rPr>
              <w:t>“</w:t>
            </w:r>
            <w:r w:rsidRPr="0037478F">
              <w:rPr>
                <w:rFonts w:ascii="Times New Roman" w:eastAsia="Times New Roman" w:hAnsi="Times New Roman" w:cs="Times New Roman"/>
                <w:color w:val="000000"/>
                <w:sz w:val="28"/>
                <w:szCs w:val="28"/>
              </w:rPr>
              <w:t>Trang thông tin điện tử hoặc Cổng thông tin điện tử của Sở Tư pháp (sau đây gọi là Cổng thông tin điện tử của Sở Tư pháp)</w:t>
            </w:r>
            <w:r w:rsidRPr="0037478F">
              <w:rPr>
                <w:rFonts w:ascii="Times New Roman" w:eastAsia="Times New Roman" w:hAnsi="Times New Roman" w:cs="Times New Roman"/>
                <w:color w:val="000000"/>
                <w:sz w:val="28"/>
                <w:szCs w:val="28"/>
                <w:lang w:val="vi-VN"/>
              </w:rPr>
              <w:t>”</w:t>
            </w:r>
          </w:p>
        </w:tc>
      </w:tr>
      <w:tr w:rsidR="003B253C" w:rsidRPr="0037478F" w14:paraId="570DD961" w14:textId="77777777">
        <w:trPr>
          <w:trHeight w:val="1823"/>
          <w:tblHeader/>
        </w:trPr>
        <w:tc>
          <w:tcPr>
            <w:tcW w:w="1530" w:type="dxa"/>
            <w:vMerge/>
            <w:vAlign w:val="center"/>
          </w:tcPr>
          <w:p w14:paraId="44F85C70" w14:textId="77777777" w:rsidR="003B253C" w:rsidRPr="0037478F" w:rsidRDefault="003B253C" w:rsidP="003B253C">
            <w:pPr>
              <w:jc w:val="center"/>
              <w:rPr>
                <w:rFonts w:ascii="Times New Roman" w:hAnsi="Times New Roman" w:cs="Times New Roman"/>
                <w:sz w:val="28"/>
                <w:szCs w:val="28"/>
                <w:lang w:val="en-US"/>
              </w:rPr>
            </w:pPr>
          </w:p>
        </w:tc>
        <w:tc>
          <w:tcPr>
            <w:tcW w:w="2595" w:type="dxa"/>
            <w:vAlign w:val="center"/>
          </w:tcPr>
          <w:p w14:paraId="06FF0790" w14:textId="1CA4D31F"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Đắk Lắk</w:t>
            </w:r>
          </w:p>
        </w:tc>
        <w:tc>
          <w:tcPr>
            <w:tcW w:w="6195" w:type="dxa"/>
            <w:vAlign w:val="center"/>
          </w:tcPr>
          <w:p w14:paraId="00D1CEBF" w14:textId="00A37578"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rPr>
              <w:t>Khoản 4 quy định “4. Chi nhánh, văn phòng đại diện của doanh nghiệp quản lý, thanh lý tài sản được thành lập và hoạt động theo quy định của pháp luật về doanh nghiệp. Doanh nghiệp quản lý, thanh lý tài sản cử ít nhất 01 Quản tài viên hành nghề trong doanh nghiệp mình hành nghề tại chi nhánh. Văn phòng đại diện của doanh nghiệp quản lý, thanh lý tài sản không được hành nghề quản lý, thanh lý tài sản”. Tuy nhiên, thực tế hiện nay cho thấy doanh nghiệp trong lĩnh vực này quy mô nhỏ, lẻ; vụ việc phát sinh rất ít; đồng thời, việc đặt Văn phòng đại diện với chức năng chỉ đại diện, không được hành nghề chỉ mang tính hình thức. Do đó, đề nghị bỏ quy định Văn phòng đại diện cho phù hợp với thực tế</w:t>
            </w:r>
          </w:p>
        </w:tc>
        <w:tc>
          <w:tcPr>
            <w:tcW w:w="4605" w:type="dxa"/>
          </w:tcPr>
          <w:p w14:paraId="0BF5280B" w14:textId="30CDD43A" w:rsidR="003B253C" w:rsidRPr="0037478F" w:rsidRDefault="003B253C" w:rsidP="003B253C">
            <w:pPr>
              <w:jc w:val="both"/>
              <w:rPr>
                <w:rFonts w:ascii="Times New Roman" w:hAnsi="Times New Roman" w:cs="Times New Roman"/>
                <w:bCs/>
                <w:color w:val="FF0000"/>
                <w:sz w:val="28"/>
                <w:szCs w:val="28"/>
                <w:highlight w:val="white"/>
                <w:lang w:val="vi-VN"/>
              </w:rPr>
            </w:pPr>
            <w:r w:rsidRPr="0037478F">
              <w:rPr>
                <w:rFonts w:ascii="Times New Roman" w:hAnsi="Times New Roman" w:cs="Times New Roman"/>
                <w:bCs/>
                <w:color w:val="000000" w:themeColor="text1"/>
                <w:sz w:val="28"/>
                <w:szCs w:val="28"/>
                <w:highlight w:val="white"/>
                <w:lang w:val="vi-VN"/>
              </w:rPr>
              <w:t>Hoạt động của doanh nghiệp quản lý, thanh lý tài sản sẽ phát triển, do đó, cần có các quy định để tại điều kiện cho doanh nghiệp quản lý, thanh lý tài sản hoạt động hiệu quả.</w:t>
            </w:r>
          </w:p>
        </w:tc>
      </w:tr>
      <w:tr w:rsidR="003B253C" w:rsidRPr="0037478F" w14:paraId="6FDCF87A" w14:textId="77777777">
        <w:trPr>
          <w:trHeight w:val="1823"/>
          <w:tblHeader/>
        </w:trPr>
        <w:tc>
          <w:tcPr>
            <w:tcW w:w="1530" w:type="dxa"/>
            <w:vAlign w:val="center"/>
          </w:tcPr>
          <w:p w14:paraId="5542E1C8" w14:textId="77777777" w:rsidR="003B253C" w:rsidRPr="0037478F" w:rsidRDefault="003B253C" w:rsidP="003B253C">
            <w:pPr>
              <w:jc w:val="center"/>
              <w:rPr>
                <w:rFonts w:ascii="Times New Roman" w:hAnsi="Times New Roman" w:cs="Times New Roman"/>
                <w:sz w:val="28"/>
                <w:szCs w:val="28"/>
                <w:lang w:val="en-US"/>
              </w:rPr>
            </w:pPr>
          </w:p>
        </w:tc>
        <w:tc>
          <w:tcPr>
            <w:tcW w:w="2595" w:type="dxa"/>
            <w:vAlign w:val="center"/>
          </w:tcPr>
          <w:p w14:paraId="01DC8FA6" w14:textId="77777777" w:rsidR="003B253C" w:rsidRPr="0037478F" w:rsidRDefault="003B253C" w:rsidP="003B253C">
            <w:pPr>
              <w:jc w:val="both"/>
              <w:rPr>
                <w:rFonts w:ascii="Times New Roman" w:hAnsi="Times New Roman" w:cs="Times New Roman"/>
                <w:sz w:val="28"/>
                <w:szCs w:val="28"/>
                <w:highlight w:val="white"/>
                <w:lang w:val="vi-VN"/>
              </w:rPr>
            </w:pPr>
          </w:p>
        </w:tc>
        <w:tc>
          <w:tcPr>
            <w:tcW w:w="6195" w:type="dxa"/>
            <w:vAlign w:val="center"/>
          </w:tcPr>
          <w:p w14:paraId="6A89AAA7" w14:textId="77777777"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Tại Điều 13 Dự thảo Nghị định về doanh nghiệp quản lý, thanh lý tài sản, đề nghị cơ quan chủ trì soạn thảo bổ sung các nội dung sau:</w:t>
            </w:r>
          </w:p>
          <w:p w14:paraId="6FBEBA9D" w14:textId="3E64B47D"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 xml:space="preserve"> </w:t>
            </w:r>
            <w:r w:rsidRPr="0037478F">
              <w:rPr>
                <w:rFonts w:ascii="Times New Roman" w:hAnsi="Times New Roman" w:cs="Times New Roman"/>
                <w:sz w:val="28"/>
                <w:szCs w:val="28"/>
                <w:lang w:val="vi-VN"/>
              </w:rPr>
              <w:t xml:space="preserve">                                                                                                                                </w:t>
            </w:r>
            <w:r w:rsidRPr="0037478F">
              <w:rPr>
                <w:rFonts w:ascii="Times New Roman" w:hAnsi="Times New Roman" w:cs="Times New Roman"/>
                <w:sz w:val="28"/>
                <w:szCs w:val="28"/>
              </w:rPr>
              <w:t>- Đề nghị bổ sung quy định về tên gọi của doanh nghiệp hành nghề quản lý, thanh lý tài sản thể hiện tính đặc thù tương tự như các lĩnh vực bổ trợ tư pháp khác</w:t>
            </w:r>
            <w:r w:rsidRPr="0037478F">
              <w:rPr>
                <w:rFonts w:ascii="Times New Roman" w:hAnsi="Times New Roman" w:cs="Times New Roman"/>
                <w:sz w:val="28"/>
                <w:szCs w:val="28"/>
                <w:lang w:val="vi-VN"/>
              </w:rPr>
              <w:t xml:space="preserve"> </w:t>
            </w:r>
            <w:r w:rsidRPr="0037478F">
              <w:rPr>
                <w:rFonts w:ascii="Times New Roman" w:hAnsi="Times New Roman" w:cs="Times New Roman"/>
                <w:sz w:val="28"/>
                <w:szCs w:val="28"/>
              </w:rPr>
              <w:t>để phân biệt với các doanh nghiệp khác.</w:t>
            </w:r>
          </w:p>
          <w:p w14:paraId="34B393B4" w14:textId="77777777" w:rsidR="003B253C" w:rsidRPr="0037478F" w:rsidRDefault="003B253C" w:rsidP="003B253C">
            <w:pPr>
              <w:jc w:val="both"/>
              <w:rPr>
                <w:rFonts w:ascii="Times New Roman" w:hAnsi="Times New Roman" w:cs="Times New Roman"/>
                <w:sz w:val="28"/>
                <w:szCs w:val="28"/>
              </w:rPr>
            </w:pPr>
          </w:p>
          <w:p w14:paraId="057F8C8E" w14:textId="030A1425"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 xml:space="preserve"> - Đề nghị bổ sung quy định về thời hạn thực hiện đăng ký hành nghề quản lý, thanh lý tài sản của doanh nghiệp quản lý, thanh lý tài sản kể từ ngày được cấp Giấy chứng nhận đăng ký doanh nghiệp.</w:t>
            </w:r>
          </w:p>
        </w:tc>
        <w:tc>
          <w:tcPr>
            <w:tcW w:w="4605" w:type="dxa"/>
          </w:tcPr>
          <w:p w14:paraId="386D07DC"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49D364B4"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52E49053"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2581A981"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p>
          <w:p w14:paraId="22C5643C" w14:textId="77777777" w:rsidR="003B253C" w:rsidRPr="0037478F" w:rsidRDefault="003B253C" w:rsidP="003B253C">
            <w:pPr>
              <w:jc w:val="both"/>
              <w:rPr>
                <w:rFonts w:ascii="Times New Roman" w:hAnsi="Times New Roman" w:cs="Times New Roman"/>
                <w:bCs/>
                <w:color w:val="000000" w:themeColor="text1"/>
                <w:sz w:val="28"/>
                <w:szCs w:val="28"/>
                <w:highlight w:val="white"/>
                <w:lang w:val="vi-VN"/>
              </w:rPr>
            </w:pPr>
            <w:r w:rsidRPr="0037478F">
              <w:rPr>
                <w:rFonts w:ascii="Times New Roman" w:hAnsi="Times New Roman" w:cs="Times New Roman"/>
                <w:bCs/>
                <w:color w:val="000000" w:themeColor="text1"/>
                <w:sz w:val="28"/>
                <w:szCs w:val="28"/>
                <w:highlight w:val="white"/>
                <w:lang w:val="vi-VN"/>
              </w:rPr>
              <w:t xml:space="preserve">Nếu thay đổi tên gọi nhiều Công ty đang hoạt động hiện nay sẽ phải đổi tên, có thể phát sinh thêm chi phí cho doanh nghiệp. </w:t>
            </w:r>
          </w:p>
          <w:p w14:paraId="398F6D97" w14:textId="77777777" w:rsidR="003B253C" w:rsidRDefault="003B253C" w:rsidP="003B253C">
            <w:pPr>
              <w:jc w:val="both"/>
              <w:rPr>
                <w:rFonts w:ascii="Times New Roman" w:hAnsi="Times New Roman" w:cs="Times New Roman"/>
                <w:bCs/>
                <w:color w:val="000000" w:themeColor="text1"/>
                <w:sz w:val="28"/>
                <w:szCs w:val="28"/>
                <w:highlight w:val="white"/>
                <w:lang w:val="vi-VN"/>
              </w:rPr>
            </w:pPr>
          </w:p>
          <w:p w14:paraId="093FCE60" w14:textId="244A992E" w:rsidR="005F155D" w:rsidRPr="005F155D" w:rsidRDefault="005F155D" w:rsidP="003B253C">
            <w:pPr>
              <w:jc w:val="both"/>
              <w:rPr>
                <w:rFonts w:ascii="Times New Roman" w:hAnsi="Times New Roman" w:cs="Times New Roman"/>
                <w:bCs/>
                <w:color w:val="000000" w:themeColor="text1"/>
                <w:sz w:val="28"/>
                <w:szCs w:val="28"/>
                <w:highlight w:val="white"/>
                <w:lang w:val="en-US"/>
              </w:rPr>
            </w:pPr>
            <w:r>
              <w:rPr>
                <w:rFonts w:ascii="Times New Roman" w:hAnsi="Times New Roman" w:cs="Times New Roman"/>
                <w:bCs/>
                <w:color w:val="000000" w:themeColor="text1"/>
                <w:sz w:val="28"/>
                <w:szCs w:val="28"/>
                <w:highlight w:val="white"/>
                <w:lang w:val="en-US"/>
              </w:rPr>
              <w:t>Vấn đề này được thực hiện theo quy định của pháp luật về doanh nghiệp.</w:t>
            </w:r>
          </w:p>
        </w:tc>
      </w:tr>
      <w:tr w:rsidR="003B253C" w:rsidRPr="0037478F" w14:paraId="7E413E04" w14:textId="77777777" w:rsidTr="00C90A59">
        <w:trPr>
          <w:trHeight w:val="1309"/>
          <w:tblHeader/>
        </w:trPr>
        <w:tc>
          <w:tcPr>
            <w:tcW w:w="1530" w:type="dxa"/>
            <w:vAlign w:val="center"/>
          </w:tcPr>
          <w:p w14:paraId="325CB066" w14:textId="77777777" w:rsidR="003B253C" w:rsidRPr="0037478F" w:rsidRDefault="003B253C" w:rsidP="003B253C">
            <w:pPr>
              <w:jc w:val="center"/>
              <w:rPr>
                <w:rFonts w:ascii="Times New Roman" w:hAnsi="Times New Roman" w:cs="Times New Roman"/>
                <w:sz w:val="28"/>
                <w:szCs w:val="28"/>
                <w:lang w:val="en-US"/>
              </w:rPr>
            </w:pPr>
          </w:p>
        </w:tc>
        <w:tc>
          <w:tcPr>
            <w:tcW w:w="2595" w:type="dxa"/>
            <w:vAlign w:val="center"/>
          </w:tcPr>
          <w:p w14:paraId="28E81166" w14:textId="035B4CC6"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Vụ Pháp luật dân sự - kinh tế</w:t>
            </w:r>
          </w:p>
        </w:tc>
        <w:tc>
          <w:tcPr>
            <w:tcW w:w="6195" w:type="dxa"/>
            <w:vAlign w:val="center"/>
          </w:tcPr>
          <w:p w14:paraId="69F02F73" w14:textId="3479824F"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 xml:space="preserve">Đề nghị quy định cụ thể, chi tiết hơn gắn với đặc thù của doanh nghiệp quản lý, thanh lý tài sản để tránh vướng mắc phát sinh. </w:t>
            </w:r>
          </w:p>
        </w:tc>
        <w:tc>
          <w:tcPr>
            <w:tcW w:w="4605" w:type="dxa"/>
          </w:tcPr>
          <w:p w14:paraId="3E592DDD" w14:textId="039D61AE" w:rsidR="003B253C" w:rsidRPr="0037478F" w:rsidRDefault="003B253C" w:rsidP="003B253C">
            <w:pPr>
              <w:jc w:val="both"/>
              <w:rPr>
                <w:rFonts w:ascii="Times New Roman" w:hAnsi="Times New Roman" w:cs="Times New Roman"/>
                <w:bCs/>
                <w:color w:val="000000" w:themeColor="text1"/>
                <w:sz w:val="28"/>
                <w:szCs w:val="28"/>
                <w:highlight w:val="white"/>
                <w:lang w:val="en-US"/>
              </w:rPr>
            </w:pPr>
            <w:r w:rsidRPr="0037478F">
              <w:rPr>
                <w:rFonts w:ascii="Times New Roman" w:hAnsi="Times New Roman" w:cs="Times New Roman"/>
                <w:bCs/>
                <w:color w:val="000000" w:themeColor="text1"/>
                <w:sz w:val="28"/>
                <w:szCs w:val="28"/>
                <w:highlight w:val="white"/>
                <w:lang w:val="en-US"/>
              </w:rPr>
              <w:t xml:space="preserve">Qua công tác tổng kết, quá trình thực hiện không phát sinh vướng mắc về vấn đề này. </w:t>
            </w:r>
          </w:p>
        </w:tc>
      </w:tr>
      <w:tr w:rsidR="003B253C" w:rsidRPr="0037478F" w14:paraId="522E5B52" w14:textId="77777777">
        <w:trPr>
          <w:trHeight w:val="1823"/>
          <w:tblHeader/>
        </w:trPr>
        <w:tc>
          <w:tcPr>
            <w:tcW w:w="1530" w:type="dxa"/>
            <w:vAlign w:val="center"/>
          </w:tcPr>
          <w:p w14:paraId="30188255" w14:textId="77777777" w:rsidR="003B253C" w:rsidRPr="0037478F" w:rsidRDefault="003B253C" w:rsidP="003B253C">
            <w:pPr>
              <w:jc w:val="center"/>
              <w:rPr>
                <w:rFonts w:ascii="Times New Roman" w:hAnsi="Times New Roman" w:cs="Times New Roman"/>
                <w:sz w:val="28"/>
                <w:szCs w:val="28"/>
                <w:lang w:val="en-US"/>
              </w:rPr>
            </w:pPr>
          </w:p>
        </w:tc>
        <w:tc>
          <w:tcPr>
            <w:tcW w:w="2595" w:type="dxa"/>
            <w:vAlign w:val="center"/>
          </w:tcPr>
          <w:p w14:paraId="374CC960" w14:textId="58DF5C2F"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Hồ Chí Minh </w:t>
            </w:r>
          </w:p>
        </w:tc>
        <w:tc>
          <w:tcPr>
            <w:tcW w:w="6195" w:type="dxa"/>
            <w:vAlign w:val="center"/>
          </w:tcPr>
          <w:p w14:paraId="385629A1" w14:textId="77777777" w:rsidR="003B253C" w:rsidRPr="0037478F" w:rsidRDefault="003B253C" w:rsidP="003B253C">
            <w:pPr>
              <w:jc w:val="both"/>
              <w:rPr>
                <w:rFonts w:ascii="Times New Roman" w:hAnsi="Times New Roman" w:cs="Times New Roman"/>
                <w:b/>
                <w:sz w:val="28"/>
                <w:szCs w:val="28"/>
                <w:lang w:val="vi-VN"/>
              </w:rPr>
            </w:pPr>
            <w:r w:rsidRPr="0037478F">
              <w:rPr>
                <w:rFonts w:ascii="Times New Roman" w:hAnsi="Times New Roman" w:cs="Times New Roman"/>
                <w:b/>
                <w:sz w:val="28"/>
                <w:szCs w:val="28"/>
                <w:lang w:val="vi-VN"/>
              </w:rPr>
              <w:t>Điều 14</w:t>
            </w:r>
          </w:p>
          <w:p w14:paraId="17D64131" w14:textId="175DFDE6"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rPr>
              <w:t>khoản 1 Điều 14 Dự thảo Nghị định về thành viên hợp danh của công ty hợp danh, chủ doanh nghiệp tư nhân quản lý, thanh lý tài sản: Đề nghị cơ quan chủ trì soạn thảo điều chỉnh khoản 1 thành “1. Thành viên hợp danh của công ty hợp danh quản lý, thanh lý tài sản là Quản tài viên không được đồng thời làm chủ doanh nghiệp tư nhân hoặc thành viên hợp danh của công ty hợp danh khác, trừ trường hợp được sự nhất trí của các thành viên hợp danh còn lại” để phù hợp với pháp luật về doanh nghiệp, do nếu chỉ quy định không được là thành viên hợp danh của công ty hợp danh hành nghề quản lý, thanh lý tài sản khác thì một số thành viên hợp danh của doanh nghiệp quản lý, thanh lý tài sản vẫn có thể là thành viên hợp danh của Công ty luật hợp danh, Công ty đấu giá hợp danh hoặc doanh nghiệp không hành nghề trong lĩnh vực quản lý, thanh lý tài sản khác do Sở Tài chính cấp đăng ký kinh doanh.</w:t>
            </w:r>
          </w:p>
        </w:tc>
        <w:tc>
          <w:tcPr>
            <w:tcW w:w="4605" w:type="dxa"/>
          </w:tcPr>
          <w:p w14:paraId="118FBC10" w14:textId="04AC5648" w:rsidR="003B253C" w:rsidRPr="0037478F" w:rsidRDefault="003B253C" w:rsidP="003B253C">
            <w:pPr>
              <w:jc w:val="both"/>
              <w:rPr>
                <w:rFonts w:ascii="Times New Roman" w:hAnsi="Times New Roman" w:cs="Times New Roman"/>
                <w:bCs/>
                <w:color w:val="000000" w:themeColor="text1"/>
                <w:sz w:val="28"/>
                <w:szCs w:val="28"/>
                <w:highlight w:val="white"/>
                <w:lang w:val="vi-VN"/>
              </w:rPr>
            </w:pPr>
            <w:r w:rsidRPr="0037478F">
              <w:rPr>
                <w:rFonts w:ascii="Times New Roman" w:hAnsi="Times New Roman" w:cs="Times New Roman"/>
                <w:bCs/>
                <w:color w:val="000000" w:themeColor="text1"/>
                <w:sz w:val="28"/>
                <w:szCs w:val="28"/>
                <w:highlight w:val="white"/>
                <w:lang w:val="vi-VN"/>
              </w:rPr>
              <w:t xml:space="preserve">Quy định của dự thảo tạo điều kiện để các Quản tài viên có thể duy trì hoạt động trong bối cảnh số lượng vụ việc quản lý, thanh lý tài sản thời gian qua không nhiều. </w:t>
            </w:r>
          </w:p>
        </w:tc>
      </w:tr>
      <w:tr w:rsidR="003B253C" w:rsidRPr="0037478F" w14:paraId="5D0B9CBE" w14:textId="77777777">
        <w:trPr>
          <w:trHeight w:val="1823"/>
          <w:tblHeader/>
        </w:trPr>
        <w:tc>
          <w:tcPr>
            <w:tcW w:w="1530" w:type="dxa"/>
            <w:vMerge w:val="restart"/>
            <w:vAlign w:val="center"/>
          </w:tcPr>
          <w:p w14:paraId="3110CB08" w14:textId="5C87CAF2"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lastRenderedPageBreak/>
              <w:t>Đăng ký hành nghề quản lý, thanh lý tài sản đối với doanh nghiệp quản lý, thanh lý tài sản</w:t>
            </w:r>
          </w:p>
        </w:tc>
        <w:tc>
          <w:tcPr>
            <w:tcW w:w="2595" w:type="dxa"/>
            <w:vAlign w:val="center"/>
          </w:tcPr>
          <w:p w14:paraId="6C49BF61" w14:textId="5CFA927A"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STP TP. Huế </w:t>
            </w:r>
          </w:p>
        </w:tc>
        <w:tc>
          <w:tcPr>
            <w:tcW w:w="6195" w:type="dxa"/>
            <w:vAlign w:val="center"/>
          </w:tcPr>
          <w:p w14:paraId="7C35AE92" w14:textId="77777777" w:rsidR="003B253C" w:rsidRPr="0037478F" w:rsidRDefault="003B253C" w:rsidP="003B253C">
            <w:pPr>
              <w:jc w:val="both"/>
              <w:rPr>
                <w:rFonts w:ascii="Times New Roman" w:hAnsi="Times New Roman" w:cs="Times New Roman"/>
                <w:b/>
                <w:sz w:val="28"/>
                <w:szCs w:val="28"/>
                <w:highlight w:val="white"/>
                <w:lang w:val="en-US"/>
              </w:rPr>
            </w:pPr>
            <w:r w:rsidRPr="0037478F">
              <w:rPr>
                <w:rFonts w:ascii="Times New Roman" w:hAnsi="Times New Roman" w:cs="Times New Roman"/>
                <w:b/>
                <w:sz w:val="28"/>
                <w:szCs w:val="28"/>
                <w:highlight w:val="white"/>
                <w:lang w:val="en-US"/>
              </w:rPr>
              <w:t>Điều 15</w:t>
            </w:r>
          </w:p>
          <w:p w14:paraId="643FE565" w14:textId="0D617D01"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 </w:t>
            </w:r>
            <w:r w:rsidRPr="0037478F">
              <w:rPr>
                <w:rFonts w:ascii="Times New Roman" w:hAnsi="Times New Roman" w:cs="Times New Roman"/>
                <w:sz w:val="28"/>
                <w:szCs w:val="28"/>
              </w:rPr>
              <w:t xml:space="preserve">Tại đoạn 3 điểm b khoản 2 Điều 15 dự thảo Nghị định quy định: “Cơ quan giải quyết thủ tục hành chính kiểm tra hồ sơ, tra cứu thông tin về giấy chứng nhận đăng ký doanh nghiệp trên Cơ sở dữ liệu quốc gia về đăng ký doanh nghiệp. Trường hợp hồ sơ chưa hợp lệ, cơ quan giải quyết thủ tục hành chính không khai thác được thông tin hoặc thông tin khai thác được không đầy đủ, không chính xác thì yêu cầu doanh nghiệp quản lý, thanh lý tài sản bổ sung, hoàn thiện hồ sơ,…”. </w:t>
            </w:r>
            <w:r w:rsidRPr="0037478F">
              <w:rPr>
                <w:rFonts w:ascii="Times New Roman" w:hAnsi="Times New Roman" w:cs="Times New Roman"/>
                <w:sz w:val="28"/>
                <w:szCs w:val="28"/>
                <w:lang w:val="en-US"/>
              </w:rPr>
              <w:t xml:space="preserve">                                </w:t>
            </w:r>
            <w:r w:rsidRPr="0037478F">
              <w:rPr>
                <w:rFonts w:ascii="Times New Roman" w:hAnsi="Times New Roman" w:cs="Times New Roman"/>
                <w:sz w:val="28"/>
                <w:szCs w:val="28"/>
              </w:rPr>
              <w:t>Khoản 3 Điều 15 dự thảo Nghị định quy định: “Trong thời hạn 07 ngày làm việc, kể từ ngày nhận đủ hồ sơ hợp lệ, Sở Tư pháp quyết định ghi tên doanh nghiệp vào danh sách Quản tài viên, doanh nghiệp hành nghề quản lý, thanh lý tài sản tại địa phương, thông báo bằng văn bản cho doanh nghiệp đó…”.</w:t>
            </w:r>
          </w:p>
        </w:tc>
        <w:tc>
          <w:tcPr>
            <w:tcW w:w="4605" w:type="dxa"/>
          </w:tcPr>
          <w:p w14:paraId="025048F5" w14:textId="12F39A06"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Nghiên cứu tiếp thu</w:t>
            </w:r>
          </w:p>
        </w:tc>
      </w:tr>
      <w:tr w:rsidR="003B253C" w:rsidRPr="0037478F" w14:paraId="6DA2E2C4" w14:textId="77777777">
        <w:trPr>
          <w:trHeight w:val="1823"/>
          <w:tblHeader/>
        </w:trPr>
        <w:tc>
          <w:tcPr>
            <w:tcW w:w="1530" w:type="dxa"/>
            <w:vMerge/>
            <w:vAlign w:val="center"/>
          </w:tcPr>
          <w:p w14:paraId="4E7D2AE8"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32E3D9AD" w14:textId="18093145"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Vĩnh Long</w:t>
            </w:r>
          </w:p>
        </w:tc>
        <w:tc>
          <w:tcPr>
            <w:tcW w:w="6195" w:type="dxa"/>
            <w:vAlign w:val="center"/>
          </w:tcPr>
          <w:p w14:paraId="454F16EE" w14:textId="77777777"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 xml:space="preserve">Tại khoản 1 Điều 15 dự thảo Nghị định Đề nghị cơ quan soạn thảo nghiên cứu, bổ sung cụm từ “thực hiện” tại khoản 1 Điều 15 dự thảo Nghị định, cụ thể: “Doanh nghiệp quản lý, thanh lý tài sản có đủ điều kiện…Giấy chứng nhận đăng ký doanh nghiệp </w:t>
            </w:r>
            <w:r w:rsidRPr="0037478F">
              <w:rPr>
                <w:rFonts w:ascii="Times New Roman" w:hAnsi="Times New Roman" w:cs="Times New Roman"/>
                <w:b/>
                <w:sz w:val="28"/>
                <w:szCs w:val="28"/>
              </w:rPr>
              <w:t>thực hiện</w:t>
            </w:r>
            <w:r w:rsidRPr="0037478F">
              <w:rPr>
                <w:rFonts w:ascii="Times New Roman" w:hAnsi="Times New Roman" w:cs="Times New Roman"/>
                <w:sz w:val="28"/>
                <w:szCs w:val="28"/>
              </w:rPr>
              <w:t xml:space="preserve"> đăng ký hành nghề quản lý, thanh lý tài sản…”</w:t>
            </w:r>
          </w:p>
          <w:p w14:paraId="6A22A20E" w14:textId="1F6B4C35"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rPr>
              <w:t>Tại khoản 3 Điều 15 dự thảo Nghị định Đề nghị cơ quan soạn thảo nghiên cứu, bổ sung nội dung về thời gian giải quyết thủ tục hành chính tương tự nội dung góp tại Mục 1 nêu trên.</w:t>
            </w:r>
          </w:p>
        </w:tc>
        <w:tc>
          <w:tcPr>
            <w:tcW w:w="4605" w:type="dxa"/>
          </w:tcPr>
          <w:p w14:paraId="4DAFD59E" w14:textId="565DBD93"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0F682009" w14:textId="77777777">
        <w:trPr>
          <w:trHeight w:val="1823"/>
          <w:tblHeader/>
        </w:trPr>
        <w:tc>
          <w:tcPr>
            <w:tcW w:w="1530" w:type="dxa"/>
            <w:vAlign w:val="center"/>
          </w:tcPr>
          <w:p w14:paraId="2775FA79"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7416C7B9" w14:textId="0B9DCE43"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Thái Nguyên</w:t>
            </w:r>
          </w:p>
        </w:tc>
        <w:tc>
          <w:tcPr>
            <w:tcW w:w="6195" w:type="dxa"/>
            <w:vAlign w:val="center"/>
          </w:tcPr>
          <w:p w14:paraId="28F90742" w14:textId="6951A912"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Để đảm bảo tính khả thi, chặt chẽ, đề nghị cơ quan soạn thảo bổ sung thêm quy định chi tiết về thời gian doanh nghiệp quản lý, thanh lý tài sản phải gửi văn bản thông báo cho Sở Tư pháp khi đã chấm dứt hoạt động, chấm dứt hành nghề quản lý, thanh lý tài sản.</w:t>
            </w:r>
          </w:p>
        </w:tc>
        <w:tc>
          <w:tcPr>
            <w:tcW w:w="4605" w:type="dxa"/>
          </w:tcPr>
          <w:p w14:paraId="74983CF9" w14:textId="54AD56E5" w:rsidR="003B253C" w:rsidRPr="0037478F" w:rsidRDefault="003B253C" w:rsidP="003B253C">
            <w:pPr>
              <w:jc w:val="both"/>
              <w:rPr>
                <w:rFonts w:ascii="Times New Roman" w:hAnsi="Times New Roman" w:cs="Times New Roman"/>
                <w:bCs/>
                <w:sz w:val="28"/>
                <w:szCs w:val="28"/>
                <w:highlight w:val="white"/>
                <w:lang w:val="vi-VN"/>
              </w:rPr>
            </w:pPr>
            <w:r w:rsidRPr="005F155D">
              <w:rPr>
                <w:rFonts w:ascii="Times New Roman" w:hAnsi="Times New Roman" w:cs="Times New Roman"/>
                <w:bCs/>
                <w:color w:val="000000" w:themeColor="text1"/>
                <w:sz w:val="28"/>
                <w:szCs w:val="28"/>
                <w:highlight w:val="white"/>
                <w:lang w:val="vi-VN"/>
              </w:rPr>
              <w:t>Tiếp thu</w:t>
            </w:r>
          </w:p>
        </w:tc>
      </w:tr>
      <w:tr w:rsidR="003B253C" w:rsidRPr="0037478F" w14:paraId="1DE15A90" w14:textId="77777777">
        <w:trPr>
          <w:trHeight w:val="1823"/>
          <w:tblHeader/>
        </w:trPr>
        <w:tc>
          <w:tcPr>
            <w:tcW w:w="1530" w:type="dxa"/>
            <w:vAlign w:val="center"/>
          </w:tcPr>
          <w:p w14:paraId="7E7CE161" w14:textId="17E826E5" w:rsidR="003B253C" w:rsidRPr="0037478F" w:rsidRDefault="003B253C" w:rsidP="003B253C">
            <w:pPr>
              <w:jc w:val="center"/>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Nghĩa vụ của doanh nghiệp quản lý, thanh lý tài sản trong hoạt động hành nghề</w:t>
            </w:r>
          </w:p>
        </w:tc>
        <w:tc>
          <w:tcPr>
            <w:tcW w:w="2595" w:type="dxa"/>
            <w:vAlign w:val="center"/>
          </w:tcPr>
          <w:p w14:paraId="17DF4193" w14:textId="78F6C149"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Khánh Hòa</w:t>
            </w:r>
          </w:p>
        </w:tc>
        <w:tc>
          <w:tcPr>
            <w:tcW w:w="6195" w:type="dxa"/>
            <w:vAlign w:val="center"/>
          </w:tcPr>
          <w:p w14:paraId="1B24CF11" w14:textId="77777777"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b/>
                <w:sz w:val="28"/>
                <w:szCs w:val="28"/>
                <w:highlight w:val="white"/>
                <w:lang w:val="vi-VN"/>
              </w:rPr>
              <w:t>Điều 16</w:t>
            </w:r>
          </w:p>
          <w:p w14:paraId="6AE35747" w14:textId="3E806C19"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sz w:val="28"/>
                <w:szCs w:val="28"/>
              </w:rPr>
              <w:t>Khoản 2 Điều 16 Đề nghị xem xét cụm từ “khoản 2, khoản 3 Điều 9” để viện dẫn chính xác về nội dung vì khoản 2, khoản 3 Điều 9 không quy định đối với hoạt động nghề nghiệp do Quản tài viên mà doanh nghiệp cử.</w:t>
            </w:r>
          </w:p>
        </w:tc>
        <w:tc>
          <w:tcPr>
            <w:tcW w:w="4605" w:type="dxa"/>
          </w:tcPr>
          <w:p w14:paraId="2E982572" w14:textId="5EE7C16E"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7ED1118B" w14:textId="77777777">
        <w:trPr>
          <w:trHeight w:val="1823"/>
          <w:tblHeader/>
        </w:trPr>
        <w:tc>
          <w:tcPr>
            <w:tcW w:w="1530" w:type="dxa"/>
            <w:vAlign w:val="center"/>
          </w:tcPr>
          <w:p w14:paraId="18864B13" w14:textId="54D2E425" w:rsidR="003B253C" w:rsidRPr="00C90A59" w:rsidRDefault="003B253C" w:rsidP="003B253C">
            <w:pPr>
              <w:jc w:val="center"/>
              <w:rPr>
                <w:rFonts w:ascii="Times New Roman" w:hAnsi="Times New Roman" w:cs="Times New Roman"/>
                <w:sz w:val="28"/>
                <w:szCs w:val="28"/>
                <w:highlight w:val="white"/>
                <w:lang w:val="en-US"/>
              </w:rPr>
            </w:pPr>
            <w:r>
              <w:rPr>
                <w:rFonts w:ascii="Times New Roman" w:hAnsi="Times New Roman" w:cs="Times New Roman"/>
                <w:sz w:val="28"/>
                <w:szCs w:val="28"/>
                <w:highlight w:val="white"/>
                <w:lang w:val="en-US"/>
              </w:rPr>
              <w:t>Trách nhiệm báo cáo của Quản tài viên, doanh nghiệp quản lý, thanh lý tài sản đối với Chấp hành viên</w:t>
            </w:r>
          </w:p>
        </w:tc>
        <w:tc>
          <w:tcPr>
            <w:tcW w:w="2595" w:type="dxa"/>
            <w:vAlign w:val="center"/>
          </w:tcPr>
          <w:p w14:paraId="72FAC754" w14:textId="5E73482C"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Khánh Hòa</w:t>
            </w:r>
          </w:p>
        </w:tc>
        <w:tc>
          <w:tcPr>
            <w:tcW w:w="6195" w:type="dxa"/>
            <w:vAlign w:val="center"/>
          </w:tcPr>
          <w:p w14:paraId="531249C7" w14:textId="77777777"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b/>
                <w:sz w:val="28"/>
                <w:szCs w:val="28"/>
                <w:highlight w:val="white"/>
                <w:lang w:val="vi-VN"/>
              </w:rPr>
              <w:t>Điều 21</w:t>
            </w:r>
          </w:p>
          <w:p w14:paraId="19BDE0E5" w14:textId="3F0BF43E"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sz w:val="28"/>
                <w:szCs w:val="28"/>
              </w:rPr>
              <w:t>Khoản 9 Điều 21 Đề nghị xem xét cụm từ “điểm a và điểm b khoản 1 Điều này” để viện dẫn chính xác vì khoản 1 không có điểm a, b. Đồng thời đề nghị xem xét cụm từ “khoản 7 Điều này” để viện dẫn chính xác về nội dung vì khoản 7 không quy định về bàn giao công việc.</w:t>
            </w:r>
          </w:p>
        </w:tc>
        <w:tc>
          <w:tcPr>
            <w:tcW w:w="4605" w:type="dxa"/>
          </w:tcPr>
          <w:p w14:paraId="246982F1" w14:textId="3CF2D3BB"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78ACA147" w14:textId="77777777">
        <w:trPr>
          <w:trHeight w:val="1823"/>
          <w:tblHeader/>
        </w:trPr>
        <w:tc>
          <w:tcPr>
            <w:tcW w:w="1530" w:type="dxa"/>
            <w:vMerge w:val="restart"/>
            <w:vAlign w:val="center"/>
          </w:tcPr>
          <w:p w14:paraId="2CE26D63" w14:textId="0995F484" w:rsidR="003B253C" w:rsidRPr="0037478F" w:rsidRDefault="003B253C" w:rsidP="003B253C">
            <w:pPr>
              <w:jc w:val="center"/>
              <w:rPr>
                <w:rFonts w:ascii="Times New Roman" w:hAnsi="Times New Roman" w:cs="Times New Roman"/>
                <w:sz w:val="28"/>
                <w:szCs w:val="28"/>
                <w:highlight w:val="white"/>
                <w:lang w:val="vi-VN"/>
              </w:rPr>
            </w:pPr>
            <w:r w:rsidRPr="0037478F">
              <w:rPr>
                <w:rFonts w:ascii="Times New Roman" w:hAnsi="Times New Roman" w:cs="Times New Roman"/>
                <w:sz w:val="28"/>
                <w:szCs w:val="28"/>
              </w:rPr>
              <w:lastRenderedPageBreak/>
              <w:t>Các trường hợp Quản tài viên, doanh nghiệp quản lý, thanh lý tài sản phải từ chối thực hiện hoạt động quản lý, thanh lý tài sản</w:t>
            </w:r>
          </w:p>
        </w:tc>
        <w:tc>
          <w:tcPr>
            <w:tcW w:w="2595" w:type="dxa"/>
            <w:vAlign w:val="center"/>
          </w:tcPr>
          <w:p w14:paraId="058B34BA" w14:textId="162586FF"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Vụ Công tác xây dựng văn bản quy phạm pháp luật</w:t>
            </w:r>
          </w:p>
        </w:tc>
        <w:tc>
          <w:tcPr>
            <w:tcW w:w="6195" w:type="dxa"/>
            <w:vAlign w:val="center"/>
          </w:tcPr>
          <w:p w14:paraId="0F886D94" w14:textId="77777777"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b/>
                <w:sz w:val="28"/>
                <w:szCs w:val="28"/>
              </w:rPr>
              <w:t>Điều 22</w:t>
            </w:r>
            <w:r w:rsidRPr="0037478F">
              <w:rPr>
                <w:rFonts w:ascii="Times New Roman" w:hAnsi="Times New Roman" w:cs="Times New Roman"/>
                <w:sz w:val="28"/>
                <w:szCs w:val="28"/>
              </w:rPr>
              <w:t xml:space="preserve"> </w:t>
            </w:r>
          </w:p>
          <w:p w14:paraId="48727B2B" w14:textId="6D1EC31E"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sz w:val="28"/>
                <w:szCs w:val="28"/>
                <w:lang w:val="vi-VN"/>
              </w:rPr>
              <w:t xml:space="preserve">Cân nhắc </w:t>
            </w:r>
            <w:r w:rsidRPr="0037478F">
              <w:rPr>
                <w:rFonts w:ascii="Times New Roman" w:hAnsi="Times New Roman" w:cs="Times New Roman"/>
                <w:sz w:val="28"/>
                <w:szCs w:val="28"/>
              </w:rPr>
              <w:t>do nội dung này đã được quy định tại khoản 2 Điều 11 Luật Phục hồi, phá sản.</w:t>
            </w:r>
          </w:p>
        </w:tc>
        <w:tc>
          <w:tcPr>
            <w:tcW w:w="4605" w:type="dxa"/>
          </w:tcPr>
          <w:p w14:paraId="6AEBF1EA" w14:textId="6CC2BF63"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 (bỏ Điều 22)</w:t>
            </w:r>
          </w:p>
        </w:tc>
      </w:tr>
      <w:tr w:rsidR="003B253C" w:rsidRPr="0037478F" w14:paraId="06801068" w14:textId="77777777">
        <w:trPr>
          <w:trHeight w:val="1823"/>
          <w:tblHeader/>
        </w:trPr>
        <w:tc>
          <w:tcPr>
            <w:tcW w:w="1530" w:type="dxa"/>
            <w:vMerge/>
            <w:vAlign w:val="center"/>
          </w:tcPr>
          <w:p w14:paraId="52F19617" w14:textId="77777777" w:rsidR="003B253C" w:rsidRPr="0037478F" w:rsidRDefault="003B253C" w:rsidP="003B253C">
            <w:pPr>
              <w:jc w:val="center"/>
              <w:rPr>
                <w:rFonts w:ascii="Times New Roman" w:hAnsi="Times New Roman" w:cs="Times New Roman"/>
                <w:sz w:val="28"/>
                <w:szCs w:val="28"/>
              </w:rPr>
            </w:pPr>
          </w:p>
        </w:tc>
        <w:tc>
          <w:tcPr>
            <w:tcW w:w="2595" w:type="dxa"/>
            <w:vAlign w:val="center"/>
          </w:tcPr>
          <w:p w14:paraId="1917CADF" w14:textId="7ED925AF"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Vụ Pháp luật dân sự - kinh tế</w:t>
            </w:r>
          </w:p>
        </w:tc>
        <w:tc>
          <w:tcPr>
            <w:tcW w:w="6195" w:type="dxa"/>
            <w:vAlign w:val="center"/>
          </w:tcPr>
          <w:p w14:paraId="40CE90AC" w14:textId="2A57EFFB" w:rsidR="003B253C" w:rsidRPr="0037478F" w:rsidRDefault="003B253C" w:rsidP="003B253C">
            <w:pPr>
              <w:jc w:val="both"/>
              <w:rPr>
                <w:rFonts w:ascii="Times New Roman" w:hAnsi="Times New Roman" w:cs="Times New Roman"/>
                <w:sz w:val="28"/>
                <w:szCs w:val="28"/>
                <w:lang w:val="en-US"/>
              </w:rPr>
            </w:pPr>
            <w:r w:rsidRPr="0037478F">
              <w:rPr>
                <w:rFonts w:ascii="Times New Roman" w:hAnsi="Times New Roman" w:cs="Times New Roman"/>
                <w:sz w:val="28"/>
                <w:szCs w:val="28"/>
                <w:lang w:val="en-US"/>
              </w:rPr>
              <w:t>Quy định này mở rộng hơn với quy định của Luật Phục hồi, phá sản năm 2025, vì vậy đề nghị chỉnh lý theo hướng quy định cụ thể hơn khoản 2 Điều 11 Luật Phục hồi, phá sản năm 2025 (nếu cần thiết)</w:t>
            </w:r>
          </w:p>
        </w:tc>
        <w:tc>
          <w:tcPr>
            <w:tcW w:w="4605" w:type="dxa"/>
          </w:tcPr>
          <w:p w14:paraId="4F90F126" w14:textId="70CD906D"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w:t>
            </w:r>
          </w:p>
        </w:tc>
      </w:tr>
      <w:tr w:rsidR="003B253C" w:rsidRPr="0037478F" w14:paraId="14B47DCF" w14:textId="77777777">
        <w:trPr>
          <w:trHeight w:val="1823"/>
          <w:tblHeader/>
        </w:trPr>
        <w:tc>
          <w:tcPr>
            <w:tcW w:w="1530" w:type="dxa"/>
            <w:vMerge w:val="restart"/>
            <w:vAlign w:val="center"/>
          </w:tcPr>
          <w:p w14:paraId="6F4E5D78" w14:textId="7FA53540"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Tạm đình chỉ hành nghề đối với Quản tài viên, doanh nghiệp quản lý, thanh lý tài sản</w:t>
            </w:r>
          </w:p>
        </w:tc>
        <w:tc>
          <w:tcPr>
            <w:tcW w:w="2595" w:type="dxa"/>
            <w:vAlign w:val="center"/>
          </w:tcPr>
          <w:p w14:paraId="2C64AD45" w14:textId="6FDD4958"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Hưng Yên</w:t>
            </w:r>
          </w:p>
        </w:tc>
        <w:tc>
          <w:tcPr>
            <w:tcW w:w="6195" w:type="dxa"/>
            <w:vAlign w:val="center"/>
          </w:tcPr>
          <w:p w14:paraId="1753B10E" w14:textId="4A02886F" w:rsidR="003B253C" w:rsidRPr="0037478F" w:rsidRDefault="003B253C" w:rsidP="003B253C">
            <w:pPr>
              <w:jc w:val="both"/>
              <w:rPr>
                <w:rFonts w:ascii="Times New Roman" w:hAnsi="Times New Roman" w:cs="Times New Roman"/>
                <w:b/>
                <w:sz w:val="28"/>
                <w:szCs w:val="28"/>
                <w:lang w:val="en-US"/>
              </w:rPr>
            </w:pPr>
            <w:r w:rsidRPr="0037478F">
              <w:rPr>
                <w:rFonts w:ascii="Times New Roman" w:hAnsi="Times New Roman" w:cs="Times New Roman"/>
                <w:b/>
                <w:sz w:val="28"/>
                <w:szCs w:val="28"/>
                <w:lang w:val="en-US"/>
              </w:rPr>
              <w:t>Điều 23</w:t>
            </w:r>
          </w:p>
          <w:p w14:paraId="5E16D9C7" w14:textId="77777777" w:rsidR="003B253C"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Tại khoản 3 Điều 23 dự thảo Nghị định: đề nghị sửa nội dung “Thời gian tạm đình chỉ hành nghề quản lý, thanh lý tài sản đối với trường hợp quy 3 định tại điểm đ khoản 1 Điều này ...” thành “...điểm d Điều 1...” cho phù hợp với nội dung tại khoản 3 Điều 23 dự thảo Nghị định.</w:t>
            </w:r>
          </w:p>
          <w:p w14:paraId="2DAD83FB" w14:textId="77777777" w:rsidR="003B253C" w:rsidRDefault="003B253C" w:rsidP="003B253C">
            <w:pPr>
              <w:jc w:val="both"/>
              <w:rPr>
                <w:rFonts w:ascii="Times New Roman" w:hAnsi="Times New Roman" w:cs="Times New Roman"/>
                <w:sz w:val="28"/>
                <w:szCs w:val="28"/>
              </w:rPr>
            </w:pPr>
          </w:p>
          <w:p w14:paraId="74AD021B" w14:textId="77777777" w:rsidR="003B253C" w:rsidRDefault="003B253C" w:rsidP="003B253C">
            <w:pPr>
              <w:jc w:val="both"/>
              <w:rPr>
                <w:rFonts w:ascii="Times New Roman" w:hAnsi="Times New Roman" w:cs="Times New Roman"/>
                <w:sz w:val="28"/>
                <w:szCs w:val="28"/>
              </w:rPr>
            </w:pPr>
          </w:p>
          <w:p w14:paraId="2C36C26A" w14:textId="77777777" w:rsidR="003B253C" w:rsidRDefault="003B253C" w:rsidP="003B253C">
            <w:pPr>
              <w:jc w:val="both"/>
              <w:rPr>
                <w:rFonts w:ascii="Times New Roman" w:hAnsi="Times New Roman" w:cs="Times New Roman"/>
                <w:sz w:val="28"/>
                <w:szCs w:val="28"/>
              </w:rPr>
            </w:pPr>
          </w:p>
          <w:p w14:paraId="2D580077" w14:textId="7569A128" w:rsidR="003B253C" w:rsidRPr="0037478F" w:rsidRDefault="003B253C" w:rsidP="003B253C">
            <w:pPr>
              <w:jc w:val="both"/>
              <w:rPr>
                <w:rFonts w:ascii="Times New Roman" w:hAnsi="Times New Roman" w:cs="Times New Roman"/>
                <w:sz w:val="28"/>
                <w:szCs w:val="28"/>
                <w:highlight w:val="white"/>
                <w:lang w:val="en-US"/>
              </w:rPr>
            </w:pPr>
          </w:p>
        </w:tc>
        <w:tc>
          <w:tcPr>
            <w:tcW w:w="4605" w:type="dxa"/>
          </w:tcPr>
          <w:p w14:paraId="2416AB40" w14:textId="3599B82E"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32E99A0F" w14:textId="77777777">
        <w:trPr>
          <w:trHeight w:val="1823"/>
          <w:tblHeader/>
        </w:trPr>
        <w:tc>
          <w:tcPr>
            <w:tcW w:w="1530" w:type="dxa"/>
            <w:vMerge/>
            <w:vAlign w:val="center"/>
          </w:tcPr>
          <w:p w14:paraId="0F756771"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260E08A8" w14:textId="735D8C0B"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Hồ Chí Minh </w:t>
            </w:r>
          </w:p>
        </w:tc>
        <w:tc>
          <w:tcPr>
            <w:tcW w:w="6195" w:type="dxa"/>
            <w:vAlign w:val="center"/>
          </w:tcPr>
          <w:p w14:paraId="39875275" w14:textId="77777777" w:rsidR="003B253C"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Tại Điều 23 Dự thảo Nghị định về tạm đình chỉ hành nghề đối với Quản tài viên, doanh nghiệp quản lý, thanh lý tài sản, đề nghị cơ quan chủ trì soạn thảo bổ sung các nội dung sau:</w:t>
            </w:r>
          </w:p>
          <w:p w14:paraId="376DA9AB" w14:textId="77777777" w:rsidR="003B253C" w:rsidRDefault="003B253C" w:rsidP="003B253C">
            <w:pPr>
              <w:jc w:val="both"/>
              <w:rPr>
                <w:rFonts w:ascii="Times New Roman" w:hAnsi="Times New Roman" w:cs="Times New Roman"/>
                <w:sz w:val="28"/>
                <w:szCs w:val="28"/>
              </w:rPr>
            </w:pPr>
          </w:p>
          <w:p w14:paraId="0512DE24" w14:textId="77777777" w:rsidR="003B253C"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 xml:space="preserve"> - Đề nghị bổ sung nội dung quy định về tạm đình chỉ hành nghề đối với doanh nghiệp quản lý, thanh lý tài sản trong trường hợp doanh nghiệp tạm ngừng kinh doanh hoặc bị yêu cầu tạm ngừng hoạt động theo quy định của pháp luật doanh nghiệp vào khoản 2 Điều 23 Dự thảo Nghị định. </w:t>
            </w:r>
          </w:p>
          <w:p w14:paraId="2AC4AD3A" w14:textId="77777777" w:rsidR="003B253C" w:rsidRDefault="003B253C" w:rsidP="003B253C">
            <w:pPr>
              <w:jc w:val="both"/>
              <w:rPr>
                <w:rFonts w:ascii="Times New Roman" w:hAnsi="Times New Roman" w:cs="Times New Roman"/>
                <w:sz w:val="28"/>
                <w:szCs w:val="28"/>
              </w:rPr>
            </w:pPr>
          </w:p>
          <w:p w14:paraId="036EEE20" w14:textId="45347A3F" w:rsidR="003B253C" w:rsidRPr="000C6927" w:rsidRDefault="003B253C" w:rsidP="003B253C">
            <w:pPr>
              <w:jc w:val="both"/>
              <w:rPr>
                <w:rFonts w:ascii="Times New Roman" w:hAnsi="Times New Roman" w:cs="Times New Roman"/>
                <w:b/>
                <w:sz w:val="28"/>
                <w:szCs w:val="28"/>
                <w:lang w:val="en-US"/>
              </w:rPr>
            </w:pPr>
            <w:r w:rsidRPr="0037478F">
              <w:rPr>
                <w:rFonts w:ascii="Times New Roman" w:hAnsi="Times New Roman" w:cs="Times New Roman"/>
                <w:sz w:val="28"/>
                <w:szCs w:val="28"/>
              </w:rPr>
              <w:t>- Đề nghị bổ sung nội dung quy định trong trường hợp doanh nghiệp đang thực hiện thủ tục thay đổi thành viên hợp danh do một trong các thành viên hợp danh chết dẫn đến doanh nghiệp không đảm bảo điều kiện thành viên hợp danh là Quản tài viên tại thời điểm thực hiện thủ tục thay đổi nội dung đăng ký doanh nghiệp</w:t>
            </w:r>
            <w:r w:rsidR="000C6927">
              <w:rPr>
                <w:rFonts w:ascii="Times New Roman" w:hAnsi="Times New Roman" w:cs="Times New Roman"/>
                <w:sz w:val="28"/>
                <w:szCs w:val="28"/>
                <w:lang w:val="en-US"/>
              </w:rPr>
              <w:t>.</w:t>
            </w:r>
          </w:p>
        </w:tc>
        <w:tc>
          <w:tcPr>
            <w:tcW w:w="4605" w:type="dxa"/>
          </w:tcPr>
          <w:p w14:paraId="09428F9E" w14:textId="77777777" w:rsidR="003B253C"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p w14:paraId="598C53DF" w14:textId="77777777" w:rsidR="000C6927" w:rsidRDefault="000C6927" w:rsidP="003B253C">
            <w:pPr>
              <w:jc w:val="both"/>
              <w:rPr>
                <w:rFonts w:ascii="Times New Roman" w:hAnsi="Times New Roman" w:cs="Times New Roman"/>
                <w:bCs/>
                <w:sz w:val="28"/>
                <w:szCs w:val="28"/>
                <w:highlight w:val="white"/>
                <w:lang w:val="vi-VN"/>
              </w:rPr>
            </w:pPr>
          </w:p>
          <w:p w14:paraId="777A8A0B" w14:textId="77777777" w:rsidR="000C6927" w:rsidRDefault="000C6927" w:rsidP="003B253C">
            <w:pPr>
              <w:jc w:val="both"/>
              <w:rPr>
                <w:rFonts w:ascii="Times New Roman" w:hAnsi="Times New Roman" w:cs="Times New Roman"/>
                <w:bCs/>
                <w:sz w:val="28"/>
                <w:szCs w:val="28"/>
                <w:highlight w:val="white"/>
                <w:lang w:val="vi-VN"/>
              </w:rPr>
            </w:pPr>
          </w:p>
          <w:p w14:paraId="330EC7C0" w14:textId="77777777" w:rsidR="000C6927" w:rsidRDefault="000C6927" w:rsidP="003B253C">
            <w:pPr>
              <w:jc w:val="both"/>
              <w:rPr>
                <w:rFonts w:ascii="Times New Roman" w:hAnsi="Times New Roman" w:cs="Times New Roman"/>
                <w:bCs/>
                <w:sz w:val="28"/>
                <w:szCs w:val="28"/>
                <w:highlight w:val="white"/>
                <w:lang w:val="vi-VN"/>
              </w:rPr>
            </w:pPr>
          </w:p>
          <w:p w14:paraId="5911DF0D" w14:textId="77777777" w:rsidR="000C6927" w:rsidRDefault="000C6927" w:rsidP="003B253C">
            <w:pPr>
              <w:jc w:val="both"/>
              <w:rPr>
                <w:rFonts w:ascii="Times New Roman" w:hAnsi="Times New Roman" w:cs="Times New Roman"/>
                <w:bCs/>
                <w:sz w:val="28"/>
                <w:szCs w:val="28"/>
                <w:highlight w:val="white"/>
                <w:lang w:val="vi-VN"/>
              </w:rPr>
            </w:pPr>
          </w:p>
          <w:p w14:paraId="1DA6C872" w14:textId="77777777" w:rsidR="000C6927" w:rsidRDefault="000C6927" w:rsidP="003B253C">
            <w:pPr>
              <w:jc w:val="both"/>
              <w:rPr>
                <w:rFonts w:ascii="Times New Roman" w:hAnsi="Times New Roman" w:cs="Times New Roman"/>
                <w:bCs/>
                <w:sz w:val="28"/>
                <w:szCs w:val="28"/>
                <w:highlight w:val="white"/>
                <w:lang w:val="vi-VN"/>
              </w:rPr>
            </w:pPr>
          </w:p>
          <w:p w14:paraId="22648546" w14:textId="77777777" w:rsidR="000C6927" w:rsidRDefault="000C6927" w:rsidP="003B253C">
            <w:pPr>
              <w:jc w:val="both"/>
              <w:rPr>
                <w:rFonts w:ascii="Times New Roman" w:hAnsi="Times New Roman" w:cs="Times New Roman"/>
                <w:bCs/>
                <w:sz w:val="28"/>
                <w:szCs w:val="28"/>
                <w:highlight w:val="white"/>
                <w:lang w:val="vi-VN"/>
              </w:rPr>
            </w:pPr>
          </w:p>
          <w:p w14:paraId="05598954" w14:textId="77777777" w:rsidR="000C6927" w:rsidRDefault="000C6927" w:rsidP="003B253C">
            <w:pPr>
              <w:jc w:val="both"/>
              <w:rPr>
                <w:rFonts w:ascii="Times New Roman" w:hAnsi="Times New Roman" w:cs="Times New Roman"/>
                <w:bCs/>
                <w:sz w:val="28"/>
                <w:szCs w:val="28"/>
                <w:highlight w:val="white"/>
                <w:lang w:val="vi-VN"/>
              </w:rPr>
            </w:pPr>
          </w:p>
          <w:p w14:paraId="56F60626" w14:textId="77777777" w:rsidR="000C6927" w:rsidRDefault="000C6927" w:rsidP="003B253C">
            <w:pPr>
              <w:jc w:val="both"/>
              <w:rPr>
                <w:rFonts w:ascii="Times New Roman" w:hAnsi="Times New Roman" w:cs="Times New Roman"/>
                <w:bCs/>
                <w:sz w:val="28"/>
                <w:szCs w:val="28"/>
                <w:highlight w:val="white"/>
                <w:lang w:val="vi-VN"/>
              </w:rPr>
            </w:pPr>
          </w:p>
          <w:p w14:paraId="3756C735" w14:textId="77777777" w:rsidR="000C6927" w:rsidRDefault="000C6927" w:rsidP="003B253C">
            <w:pPr>
              <w:jc w:val="both"/>
              <w:rPr>
                <w:rFonts w:ascii="Times New Roman" w:hAnsi="Times New Roman" w:cs="Times New Roman"/>
                <w:bCs/>
                <w:sz w:val="28"/>
                <w:szCs w:val="28"/>
                <w:highlight w:val="white"/>
                <w:lang w:val="vi-VN"/>
              </w:rPr>
            </w:pPr>
          </w:p>
          <w:p w14:paraId="17250935" w14:textId="77777777" w:rsidR="000C6927" w:rsidRDefault="000C6927" w:rsidP="003B253C">
            <w:pPr>
              <w:jc w:val="both"/>
              <w:rPr>
                <w:rFonts w:ascii="Times New Roman" w:hAnsi="Times New Roman" w:cs="Times New Roman"/>
                <w:bCs/>
                <w:sz w:val="28"/>
                <w:szCs w:val="28"/>
                <w:highlight w:val="white"/>
                <w:lang w:val="vi-VN"/>
              </w:rPr>
            </w:pPr>
          </w:p>
          <w:p w14:paraId="02DEFEA4" w14:textId="77777777" w:rsidR="000C6927" w:rsidRDefault="000C6927" w:rsidP="003B253C">
            <w:pPr>
              <w:jc w:val="both"/>
              <w:rPr>
                <w:rFonts w:ascii="Times New Roman" w:hAnsi="Times New Roman" w:cs="Times New Roman"/>
                <w:bCs/>
                <w:sz w:val="28"/>
                <w:szCs w:val="28"/>
                <w:highlight w:val="white"/>
                <w:lang w:val="vi-VN"/>
              </w:rPr>
            </w:pPr>
          </w:p>
          <w:p w14:paraId="51B1F3FA" w14:textId="0704EB52" w:rsidR="000C6927" w:rsidRPr="000C6927" w:rsidRDefault="000C6927" w:rsidP="000C6927">
            <w:pPr>
              <w:jc w:val="both"/>
              <w:rPr>
                <w:rFonts w:ascii="Times New Roman" w:hAnsi="Times New Roman" w:cs="Times New Roman"/>
                <w:bCs/>
                <w:sz w:val="28"/>
                <w:szCs w:val="28"/>
                <w:highlight w:val="white"/>
                <w:lang w:val="en-US"/>
              </w:rPr>
            </w:pPr>
            <w:r>
              <w:rPr>
                <w:rFonts w:ascii="Times New Roman" w:hAnsi="Times New Roman" w:cs="Times New Roman"/>
                <w:bCs/>
                <w:sz w:val="28"/>
                <w:szCs w:val="28"/>
                <w:highlight w:val="white"/>
                <w:lang w:val="en-US"/>
              </w:rPr>
              <w:t xml:space="preserve">- </w:t>
            </w:r>
            <w:r w:rsidRPr="000C6927">
              <w:rPr>
                <w:rFonts w:ascii="Times New Roman" w:hAnsi="Times New Roman" w:cs="Times New Roman"/>
                <w:bCs/>
                <w:sz w:val="28"/>
                <w:szCs w:val="28"/>
                <w:highlight w:val="white"/>
                <w:lang w:val="en-US"/>
              </w:rPr>
              <w:t xml:space="preserve">Dự thảo đã có quy định việc </w:t>
            </w:r>
            <w:r w:rsidRPr="000C6927">
              <w:rPr>
                <w:rFonts w:ascii="Times New Roman" w:eastAsia="Times New Roman" w:hAnsi="Times New Roman" w:cs="Times New Roman"/>
                <w:color w:val="000000" w:themeColor="text1"/>
                <w:sz w:val="28"/>
                <w:szCs w:val="28"/>
              </w:rPr>
              <w:t>thành lập, tổ chức, quản lý và hoạt động của doanh nghiệp quản lý, thanh lý tài sản tuân theo quy định của pháp luật về doanh nghiệp, pháp luật về phục hồi, phá sản</w:t>
            </w:r>
            <w:r>
              <w:rPr>
                <w:rFonts w:ascii="Times New Roman" w:eastAsia="Times New Roman" w:hAnsi="Times New Roman" w:cs="Times New Roman"/>
                <w:color w:val="000000" w:themeColor="text1"/>
                <w:sz w:val="28"/>
                <w:szCs w:val="28"/>
                <w:lang w:val="en-US"/>
              </w:rPr>
              <w:t>.</w:t>
            </w:r>
          </w:p>
        </w:tc>
      </w:tr>
      <w:tr w:rsidR="003B253C" w:rsidRPr="0037478F" w14:paraId="10A7FC4B" w14:textId="77777777" w:rsidTr="00A80262">
        <w:trPr>
          <w:trHeight w:val="1030"/>
          <w:tblHeader/>
        </w:trPr>
        <w:tc>
          <w:tcPr>
            <w:tcW w:w="1530" w:type="dxa"/>
            <w:vAlign w:val="center"/>
          </w:tcPr>
          <w:p w14:paraId="5CFF135B" w14:textId="256A6A0E" w:rsidR="003B253C" w:rsidRPr="0037478F" w:rsidRDefault="003B253C" w:rsidP="003B253C">
            <w:pPr>
              <w:jc w:val="center"/>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lastRenderedPageBreak/>
              <w:br/>
              <w:t xml:space="preserve">Chi phí Quản tài viên, doanh nghiệp quản lý, thanh lý tài sản trong phục hồi, phá sản </w:t>
            </w:r>
          </w:p>
        </w:tc>
        <w:tc>
          <w:tcPr>
            <w:tcW w:w="2595" w:type="dxa"/>
            <w:vAlign w:val="center"/>
          </w:tcPr>
          <w:p w14:paraId="40966EB0" w14:textId="6EF0B347"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TP. Cần Thơ</w:t>
            </w:r>
          </w:p>
        </w:tc>
        <w:tc>
          <w:tcPr>
            <w:tcW w:w="6195" w:type="dxa"/>
            <w:vAlign w:val="center"/>
          </w:tcPr>
          <w:p w14:paraId="0E731D95" w14:textId="77777777" w:rsidR="003B253C" w:rsidRPr="0037478F" w:rsidRDefault="003B253C" w:rsidP="003B253C">
            <w:pPr>
              <w:jc w:val="both"/>
              <w:rPr>
                <w:rFonts w:ascii="Times New Roman" w:hAnsi="Times New Roman" w:cs="Times New Roman"/>
                <w:b/>
                <w:sz w:val="28"/>
                <w:szCs w:val="28"/>
                <w:lang w:val="vi-VN"/>
              </w:rPr>
            </w:pPr>
            <w:r w:rsidRPr="0037478F">
              <w:rPr>
                <w:rFonts w:ascii="Times New Roman" w:hAnsi="Times New Roman" w:cs="Times New Roman"/>
                <w:b/>
                <w:sz w:val="28"/>
                <w:szCs w:val="28"/>
                <w:lang w:val="vi-VN"/>
              </w:rPr>
              <w:t>Điều 24</w:t>
            </w:r>
          </w:p>
          <w:p w14:paraId="52750965" w14:textId="77777777" w:rsidR="00A80262" w:rsidRDefault="003B253C" w:rsidP="00A80262">
            <w:pPr>
              <w:jc w:val="both"/>
              <w:rPr>
                <w:rFonts w:ascii="Times New Roman" w:hAnsi="Times New Roman" w:cs="Times New Roman"/>
                <w:sz w:val="28"/>
                <w:szCs w:val="28"/>
              </w:rPr>
            </w:pPr>
            <w:r w:rsidRPr="0037478F">
              <w:rPr>
                <w:rFonts w:ascii="Times New Roman" w:hAnsi="Times New Roman" w:cs="Times New Roman"/>
                <w:sz w:val="28"/>
                <w:szCs w:val="28"/>
              </w:rPr>
              <w:t>khoản 8 Điều 24 dự thảo quy định: “Thẩm phán tiến hành thủ tục phá sản căn cứ vào từng vụ việc cụ thể quyết định mức tạm ứng chi phí Quản tài viên, doanh nghiệp quản lý, thanh lý tài sản. Quản tài viên, doanh nghiệp quản lý, thanh lý tài sản nhận chi phí tạm ứng thực hiện việc thanh, quyết toán theo quy định của pháp luật về tài chính, kế toán”. Quy định trên còn mang tính chất định tính, cần xem xét chi tiết thêm về mức trần tạm ứng chi phí của vụ việc để đảm bảo chi phí cho hoạt động của Quản tài viên, cũng như tránh sự tuỳ nghi. Thực tiễn trung bình tạm ứng chi phí Quản tài viên ban đầu sau khi chấp nhận chỉ định khoảng từ 80 - 100 triệu đồng. Chiếm khoảng 70 - 80% số tiền tạm ứng chi phí phá sản do Toà án thông báo để người nộp đơn thực hiện làm cơ sở thụ</w:t>
            </w:r>
            <w:r w:rsidR="00A80262">
              <w:rPr>
                <w:rFonts w:ascii="Times New Roman" w:hAnsi="Times New Roman" w:cs="Times New Roman"/>
                <w:sz w:val="28"/>
                <w:szCs w:val="28"/>
              </w:rPr>
              <w:t xml:space="preserve"> lý. </w:t>
            </w:r>
            <w:r w:rsidRPr="0037478F">
              <w:rPr>
                <w:rFonts w:ascii="Times New Roman" w:hAnsi="Times New Roman" w:cs="Times New Roman"/>
                <w:sz w:val="28"/>
                <w:szCs w:val="28"/>
                <w:lang w:val="vi-VN"/>
              </w:rPr>
              <w:t xml:space="preserve">                                                          </w:t>
            </w:r>
            <w:r w:rsidRPr="0037478F">
              <w:rPr>
                <w:rFonts w:ascii="Times New Roman" w:hAnsi="Times New Roman" w:cs="Times New Roman"/>
                <w:sz w:val="28"/>
                <w:szCs w:val="28"/>
              </w:rPr>
              <w:t>- Điểm b khoản 4 Điều 24 dự thảo quy định: Mức thù lao được xác định cụ thể trong trường hợp doanh nghiệp, hợp tác xã bị tuyên bố phá sản nhưng lại dẫn chiếu quy định tại khoản 5 Điều 63 của Luật phục hồi, phá sản (hậu quả pháp lý của việc đình chỉ thực hiện phương án phục hồi hoạt động kinh doanh), không có các trường hợp tuyên bố phá sản như quy định tại Điều 61 của Luật phục hồi, phá sản.</w:t>
            </w:r>
          </w:p>
          <w:p w14:paraId="66212D9A" w14:textId="3B9F4E20" w:rsidR="003B253C" w:rsidRPr="0037478F" w:rsidRDefault="003B253C" w:rsidP="00A80262">
            <w:pPr>
              <w:jc w:val="both"/>
              <w:rPr>
                <w:rFonts w:ascii="Times New Roman" w:hAnsi="Times New Roman" w:cs="Times New Roman"/>
                <w:b/>
                <w:sz w:val="28"/>
                <w:szCs w:val="28"/>
                <w:lang w:val="vi-VN"/>
              </w:rPr>
            </w:pPr>
            <w:r w:rsidRPr="0037478F">
              <w:rPr>
                <w:rFonts w:ascii="Times New Roman" w:hAnsi="Times New Roman" w:cs="Times New Roman"/>
                <w:sz w:val="28"/>
                <w:szCs w:val="28"/>
              </w:rPr>
              <w:t xml:space="preserve">- Tại khoản 7, 8 Điều 24 dự thảo quy định: Việc thanh, quyết toán chi phí tạm ứng, chi phí khác được quy định chung theo pháp luật hiện hành, pháp luật về tài chính, kế toán. Cần xem xét hướng dẫn chi tiết, cũng như rà soát quy định và thực tiễn giữa tài chính, kế </w:t>
            </w:r>
            <w:r w:rsidRPr="0037478F">
              <w:rPr>
                <w:rFonts w:ascii="Times New Roman" w:hAnsi="Times New Roman" w:cs="Times New Roman"/>
                <w:sz w:val="28"/>
                <w:szCs w:val="28"/>
              </w:rPr>
              <w:lastRenderedPageBreak/>
              <w:t>toán tư nhân và Nhà nước, tránh xung đột trong quản lý tổ chức của Toà án, Thi hành án và tổ chức bên ngoài.</w:t>
            </w:r>
          </w:p>
        </w:tc>
        <w:tc>
          <w:tcPr>
            <w:tcW w:w="4605" w:type="dxa"/>
          </w:tcPr>
          <w:p w14:paraId="21DF5AB8" w14:textId="0BC9D03A"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lastRenderedPageBreak/>
              <w:t>Tiếp thu, chỉnh lý bảo đảm phù hợp</w:t>
            </w:r>
          </w:p>
        </w:tc>
      </w:tr>
      <w:tr w:rsidR="00670D00" w:rsidRPr="0037478F" w14:paraId="234256F8" w14:textId="77777777" w:rsidTr="00A80262">
        <w:trPr>
          <w:trHeight w:val="1705"/>
          <w:tblHeader/>
        </w:trPr>
        <w:tc>
          <w:tcPr>
            <w:tcW w:w="1530" w:type="dxa"/>
            <w:vAlign w:val="center"/>
          </w:tcPr>
          <w:p w14:paraId="054F5699" w14:textId="77777777" w:rsidR="00670D00" w:rsidRPr="0037478F" w:rsidRDefault="00670D00" w:rsidP="003B253C">
            <w:pPr>
              <w:jc w:val="center"/>
              <w:rPr>
                <w:highlight w:val="white"/>
                <w:lang w:val="vi-VN"/>
              </w:rPr>
            </w:pPr>
          </w:p>
        </w:tc>
        <w:tc>
          <w:tcPr>
            <w:tcW w:w="2595" w:type="dxa"/>
            <w:vAlign w:val="center"/>
          </w:tcPr>
          <w:p w14:paraId="4FB9D637" w14:textId="0889C8B8" w:rsidR="00670D00" w:rsidRPr="00670D00" w:rsidRDefault="00670D00" w:rsidP="00670D00">
            <w:pPr>
              <w:jc w:val="both"/>
              <w:rPr>
                <w:rFonts w:ascii="Times New Roman" w:hAnsi="Times New Roman" w:cs="Times New Roman"/>
                <w:sz w:val="28"/>
                <w:szCs w:val="28"/>
                <w:highlight w:val="white"/>
                <w:lang w:val="en-US"/>
              </w:rPr>
            </w:pPr>
            <w:r w:rsidRPr="00670D00">
              <w:rPr>
                <w:rFonts w:ascii="Times New Roman" w:hAnsi="Times New Roman" w:cs="Times New Roman"/>
                <w:sz w:val="28"/>
                <w:szCs w:val="28"/>
                <w:highlight w:val="white"/>
                <w:lang w:val="en-US"/>
              </w:rPr>
              <w:t xml:space="preserve">Bộ Công an </w:t>
            </w:r>
          </w:p>
        </w:tc>
        <w:tc>
          <w:tcPr>
            <w:tcW w:w="6195" w:type="dxa"/>
            <w:vAlign w:val="center"/>
          </w:tcPr>
          <w:p w14:paraId="275BE362" w14:textId="60EAA633" w:rsidR="00670D00" w:rsidRPr="000C6927" w:rsidRDefault="00670D00" w:rsidP="000C6927">
            <w:pPr>
              <w:widowControl w:val="0"/>
              <w:jc w:val="both"/>
              <w:rPr>
                <w:rFonts w:ascii="Times New Roman" w:hAnsi="Times New Roman" w:cs="Times New Roman"/>
                <w:spacing w:val="-4"/>
                <w:sz w:val="28"/>
                <w:szCs w:val="28"/>
              </w:rPr>
            </w:pPr>
            <w:r w:rsidRPr="00670D00">
              <w:rPr>
                <w:rFonts w:ascii="Times New Roman" w:hAnsi="Times New Roman" w:cs="Times New Roman"/>
                <w:spacing w:val="-4"/>
                <w:sz w:val="28"/>
                <w:szCs w:val="28"/>
              </w:rPr>
              <w:t>Tại khoản 2 Điều 26 dự thảo Nghị định, đề nghị bổ sung nguyên tắc xây dựng mức thu lệ phí theo hướng bảo đảm công khai, minh bạch; phù hợp chi phí quản lý nhà nướ</w:t>
            </w:r>
            <w:r w:rsidR="000C6927">
              <w:rPr>
                <w:rFonts w:ascii="Times New Roman" w:hAnsi="Times New Roman" w:cs="Times New Roman"/>
                <w:spacing w:val="-4"/>
                <w:sz w:val="28"/>
                <w:szCs w:val="28"/>
              </w:rPr>
              <w:t>c.</w:t>
            </w:r>
          </w:p>
        </w:tc>
        <w:tc>
          <w:tcPr>
            <w:tcW w:w="4605" w:type="dxa"/>
          </w:tcPr>
          <w:p w14:paraId="0B2EF38E" w14:textId="77424214" w:rsidR="00670D00" w:rsidRPr="00670D00" w:rsidRDefault="00670D00" w:rsidP="00670D00">
            <w:pPr>
              <w:jc w:val="both"/>
              <w:rPr>
                <w:rFonts w:ascii="Times New Roman" w:hAnsi="Times New Roman" w:cs="Times New Roman"/>
                <w:bCs/>
                <w:sz w:val="28"/>
                <w:szCs w:val="28"/>
                <w:highlight w:val="white"/>
                <w:lang w:val="en-US"/>
              </w:rPr>
            </w:pPr>
            <w:r w:rsidRPr="00670D00">
              <w:rPr>
                <w:rFonts w:ascii="Times New Roman" w:hAnsi="Times New Roman" w:cs="Times New Roman"/>
                <w:bCs/>
                <w:sz w:val="28"/>
                <w:szCs w:val="28"/>
                <w:highlight w:val="white"/>
                <w:lang w:val="en-US"/>
              </w:rPr>
              <w:t>Tiếp thu</w:t>
            </w:r>
          </w:p>
        </w:tc>
      </w:tr>
      <w:tr w:rsidR="003B253C" w:rsidRPr="0037478F" w14:paraId="55C6E304" w14:textId="77777777">
        <w:trPr>
          <w:trHeight w:val="1823"/>
          <w:tblHeader/>
        </w:trPr>
        <w:tc>
          <w:tcPr>
            <w:tcW w:w="1530" w:type="dxa"/>
            <w:vAlign w:val="center"/>
          </w:tcPr>
          <w:p w14:paraId="6B4B3395" w14:textId="76C0872B" w:rsidR="003B253C" w:rsidRPr="0037478F" w:rsidRDefault="003B253C" w:rsidP="003B253C">
            <w:pPr>
              <w:jc w:val="center"/>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Trách nhiệm của Bộ Tư pháp</w:t>
            </w:r>
          </w:p>
        </w:tc>
        <w:tc>
          <w:tcPr>
            <w:tcW w:w="2595" w:type="dxa"/>
            <w:vAlign w:val="center"/>
          </w:tcPr>
          <w:p w14:paraId="3F06BC9C" w14:textId="0AB605E9"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Quảng Ninh, STP TP. Hải Phòng</w:t>
            </w:r>
          </w:p>
        </w:tc>
        <w:tc>
          <w:tcPr>
            <w:tcW w:w="6195" w:type="dxa"/>
            <w:vAlign w:val="center"/>
          </w:tcPr>
          <w:p w14:paraId="37BEBA72" w14:textId="77777777"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b/>
                <w:sz w:val="28"/>
                <w:szCs w:val="28"/>
                <w:highlight w:val="white"/>
                <w:lang w:val="vi-VN"/>
              </w:rPr>
              <w:t>Điều 25</w:t>
            </w:r>
          </w:p>
          <w:p w14:paraId="007E92A7" w14:textId="1AB17FD6"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sz w:val="28"/>
                <w:szCs w:val="28"/>
              </w:rPr>
              <w:t>Tại khoản 4 nêu trách nhiệm của Bộ Tư pháp: “4. Thực hiện các biện pháp hỗ trợ phát triển nghề quản lý, thanh lý tài sản”. Sở Tư pháp đề nghị bổ sung nêu rõ thêm quy định về việc “có cơ chế phối hợp giữa Bộ Tư pháp, Tòa án nhân dân và các cơ quan có liên quan” nhằm bảo đảm thông tin thông suốt và xử lý kịp thời các vấn đề phát sinh trong thực tiễn.</w:t>
            </w:r>
          </w:p>
        </w:tc>
        <w:tc>
          <w:tcPr>
            <w:tcW w:w="4605" w:type="dxa"/>
          </w:tcPr>
          <w:p w14:paraId="12CCCC50" w14:textId="42F37E48"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Các cơ quan vẫn thực hiện phối hợp với nhau nên không cần quy định về cơ chế phối hợp tại dự thảo Nghị định.</w:t>
            </w:r>
          </w:p>
        </w:tc>
      </w:tr>
      <w:tr w:rsidR="003B253C" w:rsidRPr="0037478F" w14:paraId="1D9D3BFF" w14:textId="77777777">
        <w:trPr>
          <w:trHeight w:val="1823"/>
          <w:tblHeader/>
        </w:trPr>
        <w:tc>
          <w:tcPr>
            <w:tcW w:w="1530" w:type="dxa"/>
            <w:vAlign w:val="center"/>
          </w:tcPr>
          <w:p w14:paraId="03D2FA5E" w14:textId="5396177E" w:rsidR="003B253C" w:rsidRPr="0037478F" w:rsidRDefault="003B253C" w:rsidP="003B253C">
            <w:pPr>
              <w:jc w:val="center"/>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Trách nhiệm của UBND cấp tỉnh</w:t>
            </w:r>
          </w:p>
        </w:tc>
        <w:tc>
          <w:tcPr>
            <w:tcW w:w="2595" w:type="dxa"/>
            <w:vAlign w:val="center"/>
          </w:tcPr>
          <w:p w14:paraId="4FDB9807" w14:textId="36AEEC15"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Khánh Hòa</w:t>
            </w:r>
          </w:p>
        </w:tc>
        <w:tc>
          <w:tcPr>
            <w:tcW w:w="6195" w:type="dxa"/>
            <w:vAlign w:val="center"/>
          </w:tcPr>
          <w:p w14:paraId="6587FC9E" w14:textId="77777777"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b/>
                <w:sz w:val="28"/>
                <w:szCs w:val="28"/>
                <w:highlight w:val="white"/>
                <w:lang w:val="vi-VN"/>
              </w:rPr>
              <w:t xml:space="preserve">Điều 27 </w:t>
            </w:r>
          </w:p>
          <w:p w14:paraId="36642101" w14:textId="04A50959"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sz w:val="28"/>
                <w:szCs w:val="28"/>
              </w:rPr>
              <w:t>Đề nghị nghiên cứu quy định về chế độ báo cáo hàng năm tại điểm đ khoản 1 và điểm e khoản 2 để phù hợp với Quyết định 976/QĐ-BTP ngày 17/3/2025 của Bộ trưởng Bộ Tư pháp công bố Danh mục báo cáo định kỳ thuộc phạm vi quản lý của Bộ Tư pháp (lồng ghép vào báo cáo công tác tư pháp hàng năm) để quy định thống nhất quy định về chế độ báo cáo thuộc phạm vi quản lý của Bộ Tư pháp và thuận tiện trong quá trình thực hiện.</w:t>
            </w:r>
          </w:p>
        </w:tc>
        <w:tc>
          <w:tcPr>
            <w:tcW w:w="4605" w:type="dxa"/>
          </w:tcPr>
          <w:p w14:paraId="3A5302BF" w14:textId="4F418506" w:rsidR="003B253C" w:rsidRPr="0068781F" w:rsidRDefault="0068781F" w:rsidP="003B253C">
            <w:pPr>
              <w:jc w:val="both"/>
              <w:rPr>
                <w:rFonts w:ascii="Times New Roman" w:hAnsi="Times New Roman" w:cs="Times New Roman"/>
                <w:bCs/>
                <w:sz w:val="28"/>
                <w:szCs w:val="28"/>
                <w:highlight w:val="white"/>
                <w:lang w:val="en-US"/>
              </w:rPr>
            </w:pPr>
            <w:r>
              <w:rPr>
                <w:rFonts w:ascii="Times New Roman" w:hAnsi="Times New Roman" w:cs="Times New Roman"/>
                <w:bCs/>
                <w:color w:val="000000" w:themeColor="text1"/>
                <w:sz w:val="28"/>
                <w:szCs w:val="28"/>
                <w:highlight w:val="white"/>
                <w:lang w:val="en-US"/>
              </w:rPr>
              <w:t>Dự thảo đã có quy định về vấn đề này</w:t>
            </w:r>
          </w:p>
        </w:tc>
      </w:tr>
      <w:tr w:rsidR="003B253C" w:rsidRPr="0037478F" w14:paraId="2340433A" w14:textId="77777777">
        <w:trPr>
          <w:trHeight w:val="1823"/>
          <w:tblHeader/>
        </w:trPr>
        <w:tc>
          <w:tcPr>
            <w:tcW w:w="1530" w:type="dxa"/>
            <w:vAlign w:val="center"/>
          </w:tcPr>
          <w:p w14:paraId="1A572880" w14:textId="2CF33375" w:rsidR="003B253C" w:rsidRPr="0037478F" w:rsidRDefault="003B253C" w:rsidP="003B253C">
            <w:pPr>
              <w:jc w:val="center"/>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lastRenderedPageBreak/>
              <w:t>Xử lý vi phạm đối với cá nhân, tổ chức hành nghề quản lý, thanh lý tài sản bất hợp pháp</w:t>
            </w:r>
          </w:p>
        </w:tc>
        <w:tc>
          <w:tcPr>
            <w:tcW w:w="2595" w:type="dxa"/>
            <w:vAlign w:val="center"/>
          </w:tcPr>
          <w:p w14:paraId="1CB96782" w14:textId="39AFCD20"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Quảng Ninh</w:t>
            </w:r>
          </w:p>
        </w:tc>
        <w:tc>
          <w:tcPr>
            <w:tcW w:w="6195" w:type="dxa"/>
            <w:vAlign w:val="center"/>
          </w:tcPr>
          <w:p w14:paraId="15D13F24" w14:textId="77777777"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b/>
                <w:sz w:val="28"/>
                <w:szCs w:val="28"/>
                <w:highlight w:val="white"/>
                <w:lang w:val="vi-VN"/>
              </w:rPr>
              <w:t xml:space="preserve">Điều 29 </w:t>
            </w:r>
          </w:p>
          <w:p w14:paraId="0FC4A8C4" w14:textId="5F0375AF" w:rsidR="003B253C" w:rsidRPr="0037478F" w:rsidRDefault="003B253C" w:rsidP="003B253C">
            <w:pPr>
              <w:jc w:val="both"/>
              <w:rPr>
                <w:rFonts w:ascii="Times New Roman" w:hAnsi="Times New Roman" w:cs="Times New Roman"/>
                <w:b/>
                <w:sz w:val="28"/>
                <w:szCs w:val="28"/>
                <w:highlight w:val="white"/>
                <w:lang w:val="vi-VN"/>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rà soát thêm các quy định của pháp luật về xử lý vi phạm hành chính và các văn bản pháp luật có liên quan để bảo đảm sự thống nhất quy định về xử lý vi phạm.</w:t>
            </w:r>
          </w:p>
        </w:tc>
        <w:tc>
          <w:tcPr>
            <w:tcW w:w="4605" w:type="dxa"/>
          </w:tcPr>
          <w:p w14:paraId="068B2612" w14:textId="468BAA6C"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 xml:space="preserve">Hiện nay, Bộ Tư pháp đang xây dựng Nghị định sửa đổi Nghị định số 82/2020/NĐ-CP về xử lý vi phạm hành chính trong các lĩnh vực bổ trợ tư pháp.  </w:t>
            </w:r>
          </w:p>
        </w:tc>
      </w:tr>
      <w:tr w:rsidR="003B253C" w:rsidRPr="0037478F" w14:paraId="640CEB9A" w14:textId="77777777">
        <w:trPr>
          <w:trHeight w:val="1823"/>
          <w:tblHeader/>
        </w:trPr>
        <w:tc>
          <w:tcPr>
            <w:tcW w:w="1530" w:type="dxa"/>
            <w:vAlign w:val="center"/>
          </w:tcPr>
          <w:p w14:paraId="4A000082" w14:textId="153152CF" w:rsidR="003B253C" w:rsidRPr="0037478F" w:rsidRDefault="003B253C" w:rsidP="003B253C">
            <w:pPr>
              <w:jc w:val="center"/>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Điều khoản thi hành</w:t>
            </w:r>
          </w:p>
        </w:tc>
        <w:tc>
          <w:tcPr>
            <w:tcW w:w="2595" w:type="dxa"/>
            <w:vAlign w:val="center"/>
          </w:tcPr>
          <w:p w14:paraId="7D205A88" w14:textId="1EBAF2B6"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Khánh Hòa</w:t>
            </w:r>
          </w:p>
        </w:tc>
        <w:tc>
          <w:tcPr>
            <w:tcW w:w="6195" w:type="dxa"/>
            <w:vAlign w:val="center"/>
          </w:tcPr>
          <w:p w14:paraId="5D3E1568" w14:textId="5609D52D"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rPr>
              <w:t>Khoản 2 Điều 32 Nghị định số 22/2015/NĐ-CP quy định chi tiết thi hành một số điều của Luật Phá sản về Quản tài viên và hành nghề quản lý, thanh lý tài sản đã được sửa đổi, bổ sung tại Điều 3 Nghị định số 112/2025/NĐ-CP ngày 29/5/2025 của Chính phủ sửa đổi, bổ sung một số điều của các Nghị định thuộc lĩnh vực bổ trợ tư pháp. Do đó, đề nghị nghiên cứu để quy định đầy đủ tính hiệu lực của các văn bản có liên quan.</w:t>
            </w:r>
          </w:p>
        </w:tc>
        <w:tc>
          <w:tcPr>
            <w:tcW w:w="4605" w:type="dxa"/>
          </w:tcPr>
          <w:p w14:paraId="31C81651" w14:textId="35F771DA"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7883F04A" w14:textId="77777777">
        <w:trPr>
          <w:trHeight w:val="1823"/>
          <w:tblHeader/>
        </w:trPr>
        <w:tc>
          <w:tcPr>
            <w:tcW w:w="1530" w:type="dxa"/>
            <w:vAlign w:val="center"/>
          </w:tcPr>
          <w:p w14:paraId="695BF91D" w14:textId="215969C8"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 xml:space="preserve">Biểu mẫu </w:t>
            </w:r>
          </w:p>
        </w:tc>
        <w:tc>
          <w:tcPr>
            <w:tcW w:w="2595" w:type="dxa"/>
            <w:vAlign w:val="center"/>
          </w:tcPr>
          <w:p w14:paraId="0870AD39" w14:textId="7119C0A1"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Lâm Đồng</w:t>
            </w:r>
          </w:p>
        </w:tc>
        <w:tc>
          <w:tcPr>
            <w:tcW w:w="6195" w:type="dxa"/>
            <w:vAlign w:val="center"/>
          </w:tcPr>
          <w:p w14:paraId="65B21575" w14:textId="6B4622EA"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lang w:val="en-US"/>
              </w:rPr>
              <w:t>L</w:t>
            </w:r>
            <w:r w:rsidRPr="0037478F">
              <w:rPr>
                <w:rFonts w:ascii="Times New Roman" w:hAnsi="Times New Roman" w:cs="Times New Roman"/>
                <w:sz w:val="28"/>
                <w:szCs w:val="28"/>
              </w:rPr>
              <w:t>uật Phá sản năm 2014 sẽ hết hiệu lực thi hành từ ngày 01/3/2026 (khi Luật Phục hồi, phá sản năm 2025 có hiệu lực), để đảm bảo tính lâu dài của văn bản và thống nhất với căn cứ pháp lý của dự thảo Nghị định, đề nghị rà soát, điều chỉnh lại văn bản được viện dẫn tại các mẫu kèm theo dự thảo Nghị định cho phù hợp, như: - Tại Mẫu TP-QTV-01 viện dẫn: “Căn cứ khoản 1 Điều 12 Luật Phá sản năm 2014, tôi là …”. - Tại Mẫu TP-QTV-04 viện dẫn:“2. Lĩnh vực hành nghề: Theo quy định của Luật Phá sản.” - Mẫu TP-QTV-05 viện dẫn: “5. Lĩnh vực hành nghề: Theo quy định của Luật Phá sản.”</w:t>
            </w:r>
          </w:p>
        </w:tc>
        <w:tc>
          <w:tcPr>
            <w:tcW w:w="4605" w:type="dxa"/>
          </w:tcPr>
          <w:p w14:paraId="7BEE1AB8" w14:textId="7A78A82D"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Tiếp thu và chỉnh lý</w:t>
            </w:r>
          </w:p>
        </w:tc>
      </w:tr>
      <w:tr w:rsidR="003B253C" w:rsidRPr="0037478F" w14:paraId="059F74DE" w14:textId="77777777" w:rsidTr="00357254">
        <w:trPr>
          <w:trHeight w:val="850"/>
          <w:tblHeader/>
        </w:trPr>
        <w:tc>
          <w:tcPr>
            <w:tcW w:w="1530" w:type="dxa"/>
            <w:vAlign w:val="center"/>
          </w:tcPr>
          <w:p w14:paraId="78A63300" w14:textId="401D971F" w:rsidR="003B253C" w:rsidRPr="0037478F" w:rsidRDefault="003B253C" w:rsidP="003B253C">
            <w:pPr>
              <w:jc w:val="center"/>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lastRenderedPageBreak/>
              <w:t xml:space="preserve">Các vấn đề khác </w:t>
            </w:r>
          </w:p>
        </w:tc>
        <w:tc>
          <w:tcPr>
            <w:tcW w:w="2595" w:type="dxa"/>
            <w:vAlign w:val="center"/>
          </w:tcPr>
          <w:p w14:paraId="1AFF8B67" w14:textId="6F054B4F"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Gia Lai </w:t>
            </w:r>
          </w:p>
        </w:tc>
        <w:tc>
          <w:tcPr>
            <w:tcW w:w="6195" w:type="dxa"/>
            <w:vAlign w:val="center"/>
          </w:tcPr>
          <w:p w14:paraId="5893A065" w14:textId="54808246"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Đề nghị ghi đầy đủ thuật ngữ: Sở Tư pháp các tỉnh, thành phố </w:t>
            </w:r>
            <w:r w:rsidRPr="0037478F">
              <w:rPr>
                <w:rFonts w:ascii="Times New Roman" w:hAnsi="Times New Roman" w:cs="Times New Roman"/>
                <w:i/>
                <w:sz w:val="28"/>
                <w:szCs w:val="28"/>
                <w:highlight w:val="white"/>
                <w:lang w:val="vi-VN"/>
              </w:rPr>
              <w:t>trực thuộc trung ương</w:t>
            </w:r>
            <w:r w:rsidRPr="0037478F">
              <w:rPr>
                <w:rFonts w:ascii="Times New Roman" w:hAnsi="Times New Roman" w:cs="Times New Roman"/>
                <w:sz w:val="28"/>
                <w:szCs w:val="28"/>
                <w:highlight w:val="white"/>
                <w:lang w:val="vi-VN"/>
              </w:rPr>
              <w:t xml:space="preserve">; UBND các tỉnh, thành phố </w:t>
            </w:r>
            <w:r w:rsidRPr="0037478F">
              <w:rPr>
                <w:rFonts w:ascii="Times New Roman" w:hAnsi="Times New Roman" w:cs="Times New Roman"/>
                <w:i/>
                <w:sz w:val="28"/>
                <w:szCs w:val="28"/>
                <w:highlight w:val="white"/>
                <w:lang w:val="vi-VN"/>
              </w:rPr>
              <w:t>trực thuộc trung ương</w:t>
            </w:r>
          </w:p>
        </w:tc>
        <w:tc>
          <w:tcPr>
            <w:tcW w:w="4605" w:type="dxa"/>
          </w:tcPr>
          <w:p w14:paraId="327D2273" w14:textId="6A32F03C" w:rsidR="003B253C" w:rsidRPr="0037478F" w:rsidRDefault="00701621" w:rsidP="003B253C">
            <w:pPr>
              <w:jc w:val="both"/>
              <w:rPr>
                <w:rFonts w:ascii="Times New Roman" w:hAnsi="Times New Roman" w:cs="Times New Roman"/>
                <w:bCs/>
                <w:sz w:val="28"/>
                <w:szCs w:val="28"/>
                <w:highlight w:val="white"/>
                <w:lang w:val="vi-VN"/>
              </w:rPr>
            </w:pPr>
            <w:r w:rsidRPr="00701621">
              <w:rPr>
                <w:rFonts w:ascii="Times New Roman" w:hAnsi="Times New Roman" w:cs="Times New Roman"/>
                <w:bCs/>
                <w:color w:val="000000" w:themeColor="text1"/>
                <w:sz w:val="28"/>
                <w:szCs w:val="28"/>
                <w:highlight w:val="white"/>
                <w:lang w:val="en-US"/>
              </w:rPr>
              <w:t>T</w:t>
            </w:r>
            <w:r w:rsidR="003B253C" w:rsidRPr="00701621">
              <w:rPr>
                <w:rFonts w:ascii="Times New Roman" w:hAnsi="Times New Roman" w:cs="Times New Roman"/>
                <w:bCs/>
                <w:color w:val="000000" w:themeColor="text1"/>
                <w:sz w:val="28"/>
                <w:szCs w:val="28"/>
                <w:highlight w:val="white"/>
                <w:lang w:val="vi-VN"/>
              </w:rPr>
              <w:t>iếp thu</w:t>
            </w:r>
          </w:p>
        </w:tc>
      </w:tr>
      <w:tr w:rsidR="003B253C" w:rsidRPr="0037478F" w14:paraId="179F7A60" w14:textId="77777777">
        <w:trPr>
          <w:trHeight w:val="1823"/>
          <w:tblHeader/>
        </w:trPr>
        <w:tc>
          <w:tcPr>
            <w:tcW w:w="1530" w:type="dxa"/>
            <w:vAlign w:val="center"/>
          </w:tcPr>
          <w:p w14:paraId="02388885"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4DD9F722" w14:textId="06754201"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TP Huế</w:t>
            </w:r>
          </w:p>
        </w:tc>
        <w:tc>
          <w:tcPr>
            <w:tcW w:w="6195" w:type="dxa"/>
            <w:vAlign w:val="center"/>
          </w:tcPr>
          <w:p w14:paraId="12CE6DB8" w14:textId="77777777"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Để bảo đảm thời gian thực hiện thủ tục hành chính, đề nghị bổ sung thêm quy định về thời hạn và phương thức yêu cầu bổ sung, hoàn thiện hồ sơ; trường hợp quá thời hạn này thì được trả hồ sơ.</w:t>
            </w:r>
          </w:p>
          <w:p w14:paraId="3DEAC29F" w14:textId="31720028"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37478F">
              <w:rPr>
                <w:rFonts w:ascii="Times New Roman" w:hAnsi="Times New Roman" w:cs="Times New Roman"/>
                <w:sz w:val="28"/>
                <w:szCs w:val="28"/>
              </w:rPr>
              <w:t>- Tại điểm e khoản 2 Điều 27 dự thảo Nghị định, đề nghị bỏ cụm từ “trực thuộc Trung ương” sau cụm từ “Ủy ban nhân dân cấp tỉnh”.</w:t>
            </w:r>
          </w:p>
        </w:tc>
        <w:tc>
          <w:tcPr>
            <w:tcW w:w="4605" w:type="dxa"/>
          </w:tcPr>
          <w:p w14:paraId="7239347C" w14:textId="05DB4778" w:rsidR="003B253C" w:rsidRPr="0037478F" w:rsidRDefault="00684536" w:rsidP="003B253C">
            <w:pPr>
              <w:jc w:val="both"/>
              <w:rPr>
                <w:rFonts w:ascii="Times New Roman" w:hAnsi="Times New Roman" w:cs="Times New Roman"/>
                <w:bCs/>
                <w:sz w:val="28"/>
                <w:szCs w:val="28"/>
                <w:highlight w:val="white"/>
                <w:lang w:val="en-US"/>
              </w:rPr>
            </w:pPr>
            <w:r>
              <w:rPr>
                <w:rFonts w:ascii="Times New Roman" w:hAnsi="Times New Roman" w:cs="Times New Roman"/>
                <w:bCs/>
                <w:sz w:val="28"/>
                <w:szCs w:val="28"/>
                <w:highlight w:val="white"/>
                <w:lang w:val="en-US"/>
              </w:rPr>
              <w:t>T</w:t>
            </w:r>
            <w:r w:rsidR="003B253C" w:rsidRPr="0037478F">
              <w:rPr>
                <w:rFonts w:ascii="Times New Roman" w:hAnsi="Times New Roman" w:cs="Times New Roman"/>
                <w:bCs/>
                <w:sz w:val="28"/>
                <w:szCs w:val="28"/>
                <w:highlight w:val="white"/>
                <w:lang w:val="en-US"/>
              </w:rPr>
              <w:t>iếp thu</w:t>
            </w:r>
          </w:p>
        </w:tc>
      </w:tr>
      <w:tr w:rsidR="003B253C" w:rsidRPr="0037478F" w14:paraId="7F451B5E" w14:textId="77777777">
        <w:trPr>
          <w:trHeight w:val="1823"/>
          <w:tblHeader/>
        </w:trPr>
        <w:tc>
          <w:tcPr>
            <w:tcW w:w="1530" w:type="dxa"/>
            <w:vAlign w:val="center"/>
          </w:tcPr>
          <w:p w14:paraId="455806AD"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5D04FDAD" w14:textId="314E43B1" w:rsidR="003B253C" w:rsidRPr="0037478F" w:rsidRDefault="003B253C" w:rsidP="003B253C">
            <w:pPr>
              <w:jc w:val="both"/>
              <w:rPr>
                <w:rFonts w:ascii="Times New Roman" w:hAnsi="Times New Roman" w:cs="Times New Roman"/>
                <w:sz w:val="28"/>
                <w:szCs w:val="28"/>
                <w:highlight w:val="white"/>
                <w:lang w:val="en-US"/>
              </w:rPr>
            </w:pPr>
            <w:r w:rsidRPr="0037478F">
              <w:rPr>
                <w:rFonts w:ascii="Times New Roman" w:hAnsi="Times New Roman" w:cs="Times New Roman"/>
                <w:sz w:val="28"/>
                <w:szCs w:val="28"/>
                <w:highlight w:val="white"/>
                <w:lang w:val="en-US"/>
              </w:rPr>
              <w:t>STP tỉnh Lâm Đồng</w:t>
            </w:r>
          </w:p>
        </w:tc>
        <w:tc>
          <w:tcPr>
            <w:tcW w:w="6195" w:type="dxa"/>
            <w:vAlign w:val="center"/>
          </w:tcPr>
          <w:p w14:paraId="2384C618" w14:textId="6C58E123"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rPr>
              <w:t>Đề nghị nghiên cứu bổ sung quy định trong Dự thảo Nghị định theo hướng làm rõ cơ chế tạm dừng hoặc tính lại thời hạn giải quyết thủ tục hành chính trong trường hợp phải chờ kết quả cấp Phiếu lý lịch tư pháp, nhằm bảo đảm tính khả thi trong tổ chức thực hiện, tránh phát sinh vướng mắc khi áp dụng và bảo đảm việc tuân thủ đúng quy định về thời hạn giải quyết thủ tục hành chính.</w:t>
            </w:r>
          </w:p>
        </w:tc>
        <w:tc>
          <w:tcPr>
            <w:tcW w:w="4605" w:type="dxa"/>
          </w:tcPr>
          <w:p w14:paraId="37B03DF1" w14:textId="073D9D5C" w:rsidR="003B253C" w:rsidRPr="0037478F" w:rsidRDefault="003B253C" w:rsidP="003B253C">
            <w:pPr>
              <w:jc w:val="both"/>
              <w:rPr>
                <w:rFonts w:ascii="Times New Roman" w:hAnsi="Times New Roman" w:cs="Times New Roman"/>
                <w:bCs/>
                <w:sz w:val="28"/>
                <w:szCs w:val="28"/>
                <w:highlight w:val="white"/>
                <w:lang w:val="en-US"/>
              </w:rPr>
            </w:pPr>
            <w:r w:rsidRPr="0037478F">
              <w:rPr>
                <w:rFonts w:ascii="Times New Roman" w:hAnsi="Times New Roman" w:cs="Times New Roman"/>
                <w:bCs/>
                <w:sz w:val="28"/>
                <w:szCs w:val="28"/>
                <w:highlight w:val="white"/>
                <w:lang w:val="en-US"/>
              </w:rPr>
              <w:t>Dự thảo Nghị định đã chỉnh lý bảo đảm phù hợp với Luật Lý lịch tư pháp theo hướng cơ quan giải quyết TTHC đề nghị cơ quan có thẩm quyền cung cấp thông tin về lý lịch tư pháp mà không cần yêu cầu cấp Phiếu lý lịch tư pháp.</w:t>
            </w:r>
          </w:p>
        </w:tc>
      </w:tr>
      <w:tr w:rsidR="003B253C" w:rsidRPr="0037478F" w14:paraId="2FECC2FA" w14:textId="77777777">
        <w:trPr>
          <w:trHeight w:val="1823"/>
          <w:tblHeader/>
        </w:trPr>
        <w:tc>
          <w:tcPr>
            <w:tcW w:w="1530" w:type="dxa"/>
            <w:vAlign w:val="center"/>
          </w:tcPr>
          <w:p w14:paraId="64570FB8"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7B02F7BB" w14:textId="0BC586A9"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STP tỉnh Gia Lai</w:t>
            </w:r>
          </w:p>
        </w:tc>
        <w:tc>
          <w:tcPr>
            <w:tcW w:w="6195" w:type="dxa"/>
            <w:vAlign w:val="center"/>
          </w:tcPr>
          <w:p w14:paraId="3BE6C4BC" w14:textId="26E137F7"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lang w:val="vi-VN"/>
              </w:rPr>
              <w:t xml:space="preserve">Đề nghị rà soát kỹ thuật đối với tên dự thảo và việc viện dẫn </w:t>
            </w:r>
          </w:p>
        </w:tc>
        <w:tc>
          <w:tcPr>
            <w:tcW w:w="4605" w:type="dxa"/>
          </w:tcPr>
          <w:p w14:paraId="1F162742" w14:textId="349A9775"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19A7D324" w14:textId="77777777">
        <w:trPr>
          <w:trHeight w:val="1823"/>
          <w:tblHeader/>
        </w:trPr>
        <w:tc>
          <w:tcPr>
            <w:tcW w:w="1530" w:type="dxa"/>
            <w:vAlign w:val="center"/>
          </w:tcPr>
          <w:p w14:paraId="76C09685"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555B5537" w14:textId="097EAD60"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Đà Nẵng </w:t>
            </w:r>
          </w:p>
        </w:tc>
        <w:tc>
          <w:tcPr>
            <w:tcW w:w="6195" w:type="dxa"/>
            <w:vAlign w:val="center"/>
          </w:tcPr>
          <w:p w14:paraId="2BE10436" w14:textId="512A4DD3"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rPr>
              <w:t>Đề nghị rà soát, sửa đổi toàn bộ các nội dung trong dự thảo Nghị định và Phụ lục biểu mẫu có sử dụng căn cứ “Luật Phá sản năm 2014”, “Luật Phá sản” để bảo đảm thống nhất với Luật Phục hồi, phá sản số 142/2025/QH15 (điểm d khoản 4 Điều 24 dự thảo Nghị định; Mẫu TP-QTV-01, Mẫu TP-QTV-04, Mẫu TP-QTV05 kèm theo dự thảo).</w:t>
            </w:r>
          </w:p>
        </w:tc>
        <w:tc>
          <w:tcPr>
            <w:tcW w:w="4605" w:type="dxa"/>
          </w:tcPr>
          <w:p w14:paraId="726B4E4D" w14:textId="7C7FDC6F"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77B41331" w14:textId="77777777">
        <w:trPr>
          <w:trHeight w:val="1823"/>
          <w:tblHeader/>
        </w:trPr>
        <w:tc>
          <w:tcPr>
            <w:tcW w:w="1530" w:type="dxa"/>
            <w:vAlign w:val="center"/>
          </w:tcPr>
          <w:p w14:paraId="41A1EC62"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7BF6413E" w14:textId="6CDFCB71"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Nghệ An </w:t>
            </w:r>
          </w:p>
        </w:tc>
        <w:tc>
          <w:tcPr>
            <w:tcW w:w="6195" w:type="dxa"/>
            <w:vAlign w:val="center"/>
          </w:tcPr>
          <w:p w14:paraId="3131D8F7" w14:textId="394100CD"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rPr>
              <w:t>Đề nghị quy định phân cấp trực tiếp các thủ tục hành chính thuộc thẩm quyền giải quyết của Chủ tịch UBND tỉnh về cho Giám đốc Sở Tư pháp, đồng thời cắt giảm thời gian giải quyết thủ tục hành chính. Lý do: Loại bỏ khâu trung gian, rút ngắn thời gian giải quyết thủ tục hành chính.</w:t>
            </w:r>
          </w:p>
        </w:tc>
        <w:tc>
          <w:tcPr>
            <w:tcW w:w="4605" w:type="dxa"/>
          </w:tcPr>
          <w:p w14:paraId="605D55DE" w14:textId="7F40F536"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 xml:space="preserve">Hiện nay, đa số các thủ tục hành chính đều do Sở Tư pháp thực hiện. Chỉ có 03 thủ tục cấp, cấp lại, thu hồi chứng chỉ do Chủ tịch UBND cấp tỉnh thực hiện. Quy định Chủ tịch cấp tỉnh có thẩm quyền cấp, cấp lại, thu hồi chứng chỉ hành nghề quản tài viên bảo đảm tính tương đồng với các lĩnh vực bổ trợ tư pháp khác. </w:t>
            </w:r>
          </w:p>
        </w:tc>
      </w:tr>
      <w:tr w:rsidR="003B253C" w:rsidRPr="0037478F" w14:paraId="57C0A2DB" w14:textId="77777777">
        <w:trPr>
          <w:trHeight w:val="1823"/>
          <w:tblHeader/>
        </w:trPr>
        <w:tc>
          <w:tcPr>
            <w:tcW w:w="1530" w:type="dxa"/>
            <w:vAlign w:val="center"/>
          </w:tcPr>
          <w:p w14:paraId="0789F1CF"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520E5290" w14:textId="155173FF"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tỉnh An Giang </w:t>
            </w:r>
          </w:p>
        </w:tc>
        <w:tc>
          <w:tcPr>
            <w:tcW w:w="6195" w:type="dxa"/>
            <w:vAlign w:val="center"/>
          </w:tcPr>
          <w:p w14:paraId="0A823947" w14:textId="289510F9" w:rsidR="003B253C" w:rsidRPr="0037478F" w:rsidRDefault="003B253C" w:rsidP="003B253C">
            <w:pPr>
              <w:jc w:val="both"/>
              <w:rPr>
                <w:rFonts w:ascii="Times New Roman" w:hAnsi="Times New Roman" w:cs="Times New Roman"/>
                <w:sz w:val="28"/>
                <w:szCs w:val="28"/>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cơ quan dự thảo nghiên cứu, bổ sung điều khoản quy định về nội dung kiểm tra chuyên ngành về hoạt động quản lý, thanh lý tài sản ở địa phương.</w:t>
            </w:r>
          </w:p>
        </w:tc>
        <w:tc>
          <w:tcPr>
            <w:tcW w:w="4605" w:type="dxa"/>
          </w:tcPr>
          <w:p w14:paraId="40DC1FE6" w14:textId="4334981E"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Vấn đề kiểm tra chuyên ngành trong các lĩnh vực của Bộ Tư pháp đã được quy định tại 01 văn bản riêng.</w:t>
            </w:r>
          </w:p>
        </w:tc>
      </w:tr>
      <w:tr w:rsidR="003B253C" w:rsidRPr="0037478F" w14:paraId="1A2A9257" w14:textId="77777777">
        <w:trPr>
          <w:trHeight w:val="1823"/>
          <w:tblHeader/>
        </w:trPr>
        <w:tc>
          <w:tcPr>
            <w:tcW w:w="1530" w:type="dxa"/>
            <w:vAlign w:val="center"/>
          </w:tcPr>
          <w:p w14:paraId="4F02A2C3"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332AFB37" w14:textId="5F6D1BAD"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Vụ Công tác xây dựng văn bản quy phạm pháp luật</w:t>
            </w:r>
          </w:p>
        </w:tc>
        <w:tc>
          <w:tcPr>
            <w:tcW w:w="6195" w:type="dxa"/>
            <w:vAlign w:val="center"/>
          </w:tcPr>
          <w:p w14:paraId="12F447CC" w14:textId="30F1D275"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lang w:val="vi-VN"/>
              </w:rPr>
              <w:t>Đ</w:t>
            </w:r>
            <w:r w:rsidRPr="0037478F">
              <w:rPr>
                <w:rFonts w:ascii="Times New Roman" w:hAnsi="Times New Roman" w:cs="Times New Roman"/>
                <w:sz w:val="28"/>
                <w:szCs w:val="28"/>
              </w:rPr>
              <w:t>ề nghị đơn vị chủ trì soạn thảo thực hiện rà soát, chỉnh lý các lỗi về mặt kỹ thuật (in nghiêng, dấu cuối câu,…) để đảm bảo đúng thể thức, kỹ thuật, trình bày văn bản theo quy định tại Luật Ban hành văn bản quy phạm pháp luật và các nghị định hướng dẫn thi hành.</w:t>
            </w:r>
          </w:p>
        </w:tc>
        <w:tc>
          <w:tcPr>
            <w:tcW w:w="4605" w:type="dxa"/>
          </w:tcPr>
          <w:p w14:paraId="40731648" w14:textId="3CB52AC2"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5283ECA6" w14:textId="77777777">
        <w:trPr>
          <w:trHeight w:val="1823"/>
          <w:tblHeader/>
        </w:trPr>
        <w:tc>
          <w:tcPr>
            <w:tcW w:w="1530" w:type="dxa"/>
            <w:vAlign w:val="center"/>
          </w:tcPr>
          <w:p w14:paraId="5B7A64F4"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017FD809" w14:textId="0CAB6485"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Bộ Ngoại giao </w:t>
            </w:r>
          </w:p>
        </w:tc>
        <w:tc>
          <w:tcPr>
            <w:tcW w:w="6195" w:type="dxa"/>
            <w:vAlign w:val="center"/>
          </w:tcPr>
          <w:p w14:paraId="208F7A42" w14:textId="744C31A1"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lang w:val="vi-VN"/>
              </w:rPr>
              <w:t>Đề nghị</w:t>
            </w:r>
            <w:r w:rsidRPr="0037478F">
              <w:rPr>
                <w:rFonts w:ascii="Times New Roman" w:hAnsi="Times New Roman" w:cs="Times New Roman"/>
                <w:sz w:val="28"/>
                <w:szCs w:val="28"/>
              </w:rPr>
              <w:t xml:space="preserve"> tiếp tục bổ sung, hoàn thiện hồ sơ lấy ý kiến dự thảo Nghị định theo khoản 2 Điều 27 Nghị định số 78/2025/NĐ-CP quy định chi tiết một số điều và biện pháp tổ chức, hướng dẫn thi hành Luật Ban hành văn bản quy phạm pháp luật.</w:t>
            </w:r>
          </w:p>
        </w:tc>
        <w:tc>
          <w:tcPr>
            <w:tcW w:w="4605" w:type="dxa"/>
          </w:tcPr>
          <w:p w14:paraId="3B51F72A" w14:textId="7A2E3BF7"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Tiếp thu</w:t>
            </w:r>
          </w:p>
        </w:tc>
      </w:tr>
      <w:tr w:rsidR="003B253C" w:rsidRPr="0037478F" w14:paraId="6ECB569B" w14:textId="77777777">
        <w:trPr>
          <w:trHeight w:val="1823"/>
          <w:tblHeader/>
        </w:trPr>
        <w:tc>
          <w:tcPr>
            <w:tcW w:w="1530" w:type="dxa"/>
            <w:vAlign w:val="center"/>
          </w:tcPr>
          <w:p w14:paraId="5F686160" w14:textId="77777777" w:rsidR="003B253C" w:rsidRPr="0037478F" w:rsidRDefault="003B253C" w:rsidP="003B253C">
            <w:pPr>
              <w:jc w:val="center"/>
              <w:rPr>
                <w:rFonts w:ascii="Times New Roman" w:hAnsi="Times New Roman" w:cs="Times New Roman"/>
                <w:sz w:val="28"/>
                <w:szCs w:val="28"/>
                <w:highlight w:val="white"/>
                <w:lang w:val="en-US"/>
              </w:rPr>
            </w:pPr>
          </w:p>
        </w:tc>
        <w:tc>
          <w:tcPr>
            <w:tcW w:w="2595" w:type="dxa"/>
            <w:vAlign w:val="center"/>
          </w:tcPr>
          <w:p w14:paraId="426C7A9D" w14:textId="5D4FFC1F" w:rsidR="003B253C" w:rsidRPr="0037478F" w:rsidRDefault="003B253C" w:rsidP="003B253C">
            <w:pPr>
              <w:jc w:val="both"/>
              <w:rPr>
                <w:rFonts w:ascii="Times New Roman" w:hAnsi="Times New Roman" w:cs="Times New Roman"/>
                <w:sz w:val="28"/>
                <w:szCs w:val="28"/>
                <w:highlight w:val="white"/>
                <w:lang w:val="vi-VN"/>
              </w:rPr>
            </w:pPr>
            <w:r w:rsidRPr="0037478F">
              <w:rPr>
                <w:rFonts w:ascii="Times New Roman" w:hAnsi="Times New Roman" w:cs="Times New Roman"/>
                <w:sz w:val="28"/>
                <w:szCs w:val="28"/>
                <w:highlight w:val="white"/>
                <w:lang w:val="vi-VN"/>
              </w:rPr>
              <w:t xml:space="preserve">STP TP. Hồ Chí Minh </w:t>
            </w:r>
          </w:p>
        </w:tc>
        <w:tc>
          <w:tcPr>
            <w:tcW w:w="6195" w:type="dxa"/>
            <w:vAlign w:val="center"/>
          </w:tcPr>
          <w:p w14:paraId="56A8B199" w14:textId="23AA01A6" w:rsidR="003B253C" w:rsidRPr="0037478F" w:rsidRDefault="003B253C" w:rsidP="003B253C">
            <w:pPr>
              <w:jc w:val="both"/>
              <w:rPr>
                <w:rFonts w:ascii="Times New Roman" w:hAnsi="Times New Roman" w:cs="Times New Roman"/>
                <w:sz w:val="28"/>
                <w:szCs w:val="28"/>
                <w:lang w:val="vi-VN"/>
              </w:rPr>
            </w:pPr>
            <w:r w:rsidRPr="0037478F">
              <w:rPr>
                <w:rFonts w:ascii="Times New Roman" w:hAnsi="Times New Roman" w:cs="Times New Roman"/>
                <w:sz w:val="28"/>
                <w:szCs w:val="28"/>
              </w:rPr>
              <w:t>Để đảm bảo công tác thực hiện báo cáo được thuận lợi, chính xác hơn, đề xuất cơ quan chủ trì soạn thảo bổ sung phần cung cấp thông tin liên hệ (như số điện thoại, hộp thư điện tử) của các quản tài viên, doanh nghiệp quản lý, thanh lý tài sản tại biểu mẫu 20a về báo cáo số liệu thống kê theo Thông tư số 17/2025/TT-BTP ngày 24/10/2025 của Bộ Tư pháp quy định chế độ báo cáo thống kê Ngành Tư pháp; các thông tin này sẽ do các quản tài viên, doanh nghiệp quản lý, thanh lý tài sản cung cấp trong quá trình báo cáo. Lý do là vì một số quản tài viên, doanh nghiệp quản lý, thanh lý tài sản thay đổi các thông tin liên hệ nhưng chưa thông báo đến Sở Tư pháp Thành phố Hồ Chí Minh. Từ đó, dẫn đến việc khi đến các kỳ báo cáo định kỳ, Sở Tư pháp Thành phố Hồ Chí Minh gặp nhiều khó khăn trong quá trình liên hệ để trao đổi, hướng dẫn báo cáo.</w:t>
            </w:r>
          </w:p>
        </w:tc>
        <w:tc>
          <w:tcPr>
            <w:tcW w:w="4605" w:type="dxa"/>
          </w:tcPr>
          <w:p w14:paraId="20B22F3F" w14:textId="721E7DA2" w:rsidR="003B253C" w:rsidRPr="0037478F" w:rsidRDefault="003B253C" w:rsidP="003B253C">
            <w:pPr>
              <w:jc w:val="both"/>
              <w:rPr>
                <w:rFonts w:ascii="Times New Roman" w:hAnsi="Times New Roman" w:cs="Times New Roman"/>
                <w:bCs/>
                <w:sz w:val="28"/>
                <w:szCs w:val="28"/>
                <w:highlight w:val="white"/>
                <w:lang w:val="vi-VN"/>
              </w:rPr>
            </w:pPr>
            <w:r w:rsidRPr="0037478F">
              <w:rPr>
                <w:rFonts w:ascii="Times New Roman" w:hAnsi="Times New Roman" w:cs="Times New Roman"/>
                <w:bCs/>
                <w:sz w:val="28"/>
                <w:szCs w:val="28"/>
                <w:highlight w:val="white"/>
                <w:lang w:val="vi-VN"/>
              </w:rPr>
              <w:t xml:space="preserve">Vấn đề này không thuộc phạm vi điều chỉnh của dự thảo Nghị định mà nằm trong nội dung của Thông tư về công tác thống kê. </w:t>
            </w:r>
          </w:p>
        </w:tc>
      </w:tr>
    </w:tbl>
    <w:p w14:paraId="256EFD68" w14:textId="77777777" w:rsidR="00A13344" w:rsidRPr="0037478F" w:rsidRDefault="00A13344">
      <w:pPr>
        <w:spacing w:after="0" w:line="240" w:lineRule="auto"/>
        <w:jc w:val="both"/>
      </w:pPr>
    </w:p>
    <w:sectPr w:rsidR="00A13344" w:rsidRPr="0037478F" w:rsidSect="00CF7B52">
      <w:headerReference w:type="even" r:id="rId7"/>
      <w:headerReference w:type="default" r:id="rId8"/>
      <w:pgSz w:w="16834" w:h="11909" w:orient="landscape" w:code="9"/>
      <w:pgMar w:top="1138" w:right="1138" w:bottom="1138" w:left="1411" w:header="706" w:footer="706"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0ADAE1" w14:textId="77777777" w:rsidR="009F4B6A" w:rsidRDefault="009F4B6A">
      <w:pPr>
        <w:spacing w:after="0" w:line="240" w:lineRule="auto"/>
      </w:pPr>
      <w:r>
        <w:separator/>
      </w:r>
    </w:p>
  </w:endnote>
  <w:endnote w:type="continuationSeparator" w:id="0">
    <w:p w14:paraId="4308A49B" w14:textId="77777777" w:rsidR="009F4B6A" w:rsidRDefault="009F4B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Play">
    <w:charset w:val="00"/>
    <w:family w:val="auto"/>
    <w:pitch w:val="default"/>
    <w:embedRegular r:id="rId1" w:fontKey="{DED48A4B-25AF-4BAD-AC96-449209D0E25C}"/>
  </w:font>
  <w:font w:name="Aptos">
    <w:altName w:val="Calibri"/>
    <w:charset w:val="00"/>
    <w:family w:val="swiss"/>
    <w:pitch w:val="variable"/>
    <w:sig w:usb0="00000001"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8089E470-090F-4697-B55B-2C89E798C129}"/>
  </w:font>
  <w:font w:name="Calibri">
    <w:panose1 w:val="020F0502020204030204"/>
    <w:charset w:val="00"/>
    <w:family w:val="swiss"/>
    <w:pitch w:val="variable"/>
    <w:sig w:usb0="E4002EFF" w:usb1="C000247B" w:usb2="00000009" w:usb3="00000000" w:csb0="000001FF" w:csb1="00000000"/>
    <w:embedRegular r:id="rId3" w:fontKey="{CD5DE38A-45F5-4ED8-B588-B3A889AC60D0}"/>
  </w:font>
  <w:font w:name="Cambria">
    <w:panose1 w:val="02040503050406030204"/>
    <w:charset w:val="00"/>
    <w:family w:val="roman"/>
    <w:pitch w:val="variable"/>
    <w:sig w:usb0="E00006FF" w:usb1="420024FF" w:usb2="02000000" w:usb3="00000000" w:csb0="0000019F" w:csb1="00000000"/>
    <w:embedRegular r:id="rId4" w:fontKey="{95E1098E-BFE4-40E0-B6ED-F4564132575B}"/>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7E4587" w14:textId="77777777" w:rsidR="009F4B6A" w:rsidRDefault="009F4B6A">
      <w:pPr>
        <w:spacing w:after="0" w:line="240" w:lineRule="auto"/>
      </w:pPr>
      <w:r>
        <w:separator/>
      </w:r>
    </w:p>
  </w:footnote>
  <w:footnote w:type="continuationSeparator" w:id="0">
    <w:p w14:paraId="59202B2D" w14:textId="77777777" w:rsidR="009F4B6A" w:rsidRDefault="009F4B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74B1D1" w14:textId="77777777" w:rsidR="00670D00" w:rsidRDefault="00670D00">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end"/>
    </w:r>
  </w:p>
  <w:p w14:paraId="0074B1D2" w14:textId="77777777" w:rsidR="00670D00" w:rsidRDefault="00670D00">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74B1D3" w14:textId="545A4372" w:rsidR="00670D00" w:rsidRDefault="00670D00">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6322FC">
      <w:rPr>
        <w:noProof/>
        <w:color w:val="000000"/>
      </w:rPr>
      <w:t>40</w:t>
    </w:r>
    <w:r>
      <w:rPr>
        <w:color w:val="000000"/>
      </w:rPr>
      <w:fldChar w:fldCharType="end"/>
    </w:r>
  </w:p>
  <w:p w14:paraId="0074B1D4" w14:textId="77777777" w:rsidR="00670D00" w:rsidRDefault="00670D00">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456F9D"/>
    <w:multiLevelType w:val="multilevel"/>
    <w:tmpl w:val="6250F88A"/>
    <w:lvl w:ilvl="0">
      <w:start w:val="1"/>
      <w:numFmt w:val="decimal"/>
      <w:lvlText w:val="(%1)"/>
      <w:lvlJc w:val="left"/>
      <w:pPr>
        <w:ind w:left="425"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6A533022"/>
    <w:multiLevelType w:val="multilevel"/>
    <w:tmpl w:val="7C8694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TrueTypeFonts/>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3169"/>
    <w:rsid w:val="00004DC2"/>
    <w:rsid w:val="00004E65"/>
    <w:rsid w:val="00046B9A"/>
    <w:rsid w:val="000544EB"/>
    <w:rsid w:val="00055FA3"/>
    <w:rsid w:val="00061C02"/>
    <w:rsid w:val="0006756F"/>
    <w:rsid w:val="00071524"/>
    <w:rsid w:val="00075750"/>
    <w:rsid w:val="000900F5"/>
    <w:rsid w:val="000A564E"/>
    <w:rsid w:val="000B22B8"/>
    <w:rsid w:val="000C6927"/>
    <w:rsid w:val="000C7DEA"/>
    <w:rsid w:val="000D3F28"/>
    <w:rsid w:val="000E5060"/>
    <w:rsid w:val="000E58B0"/>
    <w:rsid w:val="00103946"/>
    <w:rsid w:val="00105701"/>
    <w:rsid w:val="0010777C"/>
    <w:rsid w:val="00124D49"/>
    <w:rsid w:val="00130277"/>
    <w:rsid w:val="001336B5"/>
    <w:rsid w:val="00133E7F"/>
    <w:rsid w:val="00134C5A"/>
    <w:rsid w:val="0013514E"/>
    <w:rsid w:val="00141A8D"/>
    <w:rsid w:val="001443FC"/>
    <w:rsid w:val="001571B3"/>
    <w:rsid w:val="00161607"/>
    <w:rsid w:val="0018012A"/>
    <w:rsid w:val="00180A13"/>
    <w:rsid w:val="00186B5D"/>
    <w:rsid w:val="00191A90"/>
    <w:rsid w:val="0019623B"/>
    <w:rsid w:val="001A725F"/>
    <w:rsid w:val="001B6DBE"/>
    <w:rsid w:val="001C7A3B"/>
    <w:rsid w:val="001C7E57"/>
    <w:rsid w:val="001D07BA"/>
    <w:rsid w:val="001D2050"/>
    <w:rsid w:val="001E0DC5"/>
    <w:rsid w:val="001E229C"/>
    <w:rsid w:val="001E71F2"/>
    <w:rsid w:val="001F20A9"/>
    <w:rsid w:val="001F6554"/>
    <w:rsid w:val="001F6F8B"/>
    <w:rsid w:val="00206F84"/>
    <w:rsid w:val="002117C3"/>
    <w:rsid w:val="00213A7A"/>
    <w:rsid w:val="002207A7"/>
    <w:rsid w:val="00224525"/>
    <w:rsid w:val="00225A84"/>
    <w:rsid w:val="00227126"/>
    <w:rsid w:val="00227C70"/>
    <w:rsid w:val="002462BA"/>
    <w:rsid w:val="00246F90"/>
    <w:rsid w:val="00247971"/>
    <w:rsid w:val="0025012E"/>
    <w:rsid w:val="00250BEB"/>
    <w:rsid w:val="00252D86"/>
    <w:rsid w:val="002539C4"/>
    <w:rsid w:val="002566B7"/>
    <w:rsid w:val="00262752"/>
    <w:rsid w:val="00270295"/>
    <w:rsid w:val="0027203C"/>
    <w:rsid w:val="002749E3"/>
    <w:rsid w:val="00286B35"/>
    <w:rsid w:val="0029107E"/>
    <w:rsid w:val="002945E7"/>
    <w:rsid w:val="002A3C0A"/>
    <w:rsid w:val="002B3634"/>
    <w:rsid w:val="002B3829"/>
    <w:rsid w:val="002D33AF"/>
    <w:rsid w:val="002D3990"/>
    <w:rsid w:val="002D70D7"/>
    <w:rsid w:val="002D7C91"/>
    <w:rsid w:val="002F529B"/>
    <w:rsid w:val="002F6BCC"/>
    <w:rsid w:val="0030128A"/>
    <w:rsid w:val="00312A55"/>
    <w:rsid w:val="00315D8F"/>
    <w:rsid w:val="00324E0F"/>
    <w:rsid w:val="00326E9C"/>
    <w:rsid w:val="00327A0A"/>
    <w:rsid w:val="003305AA"/>
    <w:rsid w:val="00346C1B"/>
    <w:rsid w:val="00352B01"/>
    <w:rsid w:val="00352E31"/>
    <w:rsid w:val="00357057"/>
    <w:rsid w:val="00357254"/>
    <w:rsid w:val="00363C57"/>
    <w:rsid w:val="00365D4A"/>
    <w:rsid w:val="00370FA7"/>
    <w:rsid w:val="0037345E"/>
    <w:rsid w:val="0037478F"/>
    <w:rsid w:val="00382E79"/>
    <w:rsid w:val="00385628"/>
    <w:rsid w:val="003956FB"/>
    <w:rsid w:val="003A080B"/>
    <w:rsid w:val="003A30A7"/>
    <w:rsid w:val="003B202D"/>
    <w:rsid w:val="003B253C"/>
    <w:rsid w:val="003B346D"/>
    <w:rsid w:val="003C7506"/>
    <w:rsid w:val="003D1C08"/>
    <w:rsid w:val="003D30AB"/>
    <w:rsid w:val="003D45D6"/>
    <w:rsid w:val="003D6677"/>
    <w:rsid w:val="003D70A2"/>
    <w:rsid w:val="003D7DAC"/>
    <w:rsid w:val="003F19A5"/>
    <w:rsid w:val="003F2DBF"/>
    <w:rsid w:val="003F3535"/>
    <w:rsid w:val="003F4572"/>
    <w:rsid w:val="003F68D4"/>
    <w:rsid w:val="00402B1B"/>
    <w:rsid w:val="00405BF1"/>
    <w:rsid w:val="004163F0"/>
    <w:rsid w:val="00420998"/>
    <w:rsid w:val="0043084B"/>
    <w:rsid w:val="00431EF0"/>
    <w:rsid w:val="004321C3"/>
    <w:rsid w:val="00432F3A"/>
    <w:rsid w:val="00436065"/>
    <w:rsid w:val="0044221F"/>
    <w:rsid w:val="004447B7"/>
    <w:rsid w:val="00445D2A"/>
    <w:rsid w:val="004462EC"/>
    <w:rsid w:val="00446B65"/>
    <w:rsid w:val="004570D7"/>
    <w:rsid w:val="00460B47"/>
    <w:rsid w:val="004832A2"/>
    <w:rsid w:val="004914C3"/>
    <w:rsid w:val="004A03F8"/>
    <w:rsid w:val="004A0E0D"/>
    <w:rsid w:val="004A5E6A"/>
    <w:rsid w:val="004B09EF"/>
    <w:rsid w:val="004C286C"/>
    <w:rsid w:val="004C3790"/>
    <w:rsid w:val="004C4EC1"/>
    <w:rsid w:val="004C7C17"/>
    <w:rsid w:val="004D093A"/>
    <w:rsid w:val="004E1BA2"/>
    <w:rsid w:val="004E254B"/>
    <w:rsid w:val="004E3254"/>
    <w:rsid w:val="004E7A88"/>
    <w:rsid w:val="004F3BE9"/>
    <w:rsid w:val="005117E0"/>
    <w:rsid w:val="0051732A"/>
    <w:rsid w:val="00517F5B"/>
    <w:rsid w:val="0052314B"/>
    <w:rsid w:val="00523495"/>
    <w:rsid w:val="005322E4"/>
    <w:rsid w:val="00540643"/>
    <w:rsid w:val="005459F0"/>
    <w:rsid w:val="00550010"/>
    <w:rsid w:val="00552AA6"/>
    <w:rsid w:val="00555CFB"/>
    <w:rsid w:val="005673E8"/>
    <w:rsid w:val="00581E60"/>
    <w:rsid w:val="00582093"/>
    <w:rsid w:val="0058438C"/>
    <w:rsid w:val="00586012"/>
    <w:rsid w:val="005912BB"/>
    <w:rsid w:val="00592632"/>
    <w:rsid w:val="005A2292"/>
    <w:rsid w:val="005A3C23"/>
    <w:rsid w:val="005B44A3"/>
    <w:rsid w:val="005C1645"/>
    <w:rsid w:val="005C20A0"/>
    <w:rsid w:val="005C3275"/>
    <w:rsid w:val="005C3B03"/>
    <w:rsid w:val="005D098C"/>
    <w:rsid w:val="005D592C"/>
    <w:rsid w:val="005D5EDB"/>
    <w:rsid w:val="005D79C1"/>
    <w:rsid w:val="005E5552"/>
    <w:rsid w:val="005E781B"/>
    <w:rsid w:val="005F0925"/>
    <w:rsid w:val="005F13C8"/>
    <w:rsid w:val="005F155D"/>
    <w:rsid w:val="005F76B9"/>
    <w:rsid w:val="00605F41"/>
    <w:rsid w:val="00614B19"/>
    <w:rsid w:val="00615A44"/>
    <w:rsid w:val="00626693"/>
    <w:rsid w:val="006322FC"/>
    <w:rsid w:val="00642F71"/>
    <w:rsid w:val="006472CC"/>
    <w:rsid w:val="00652718"/>
    <w:rsid w:val="006543A0"/>
    <w:rsid w:val="00661C81"/>
    <w:rsid w:val="00670D00"/>
    <w:rsid w:val="00672086"/>
    <w:rsid w:val="00684536"/>
    <w:rsid w:val="0068781F"/>
    <w:rsid w:val="00691113"/>
    <w:rsid w:val="00695C63"/>
    <w:rsid w:val="006B3451"/>
    <w:rsid w:val="006B5BBB"/>
    <w:rsid w:val="006B75E5"/>
    <w:rsid w:val="006B7935"/>
    <w:rsid w:val="006C09CA"/>
    <w:rsid w:val="006C12AD"/>
    <w:rsid w:val="006C14CE"/>
    <w:rsid w:val="006C781C"/>
    <w:rsid w:val="006C7C95"/>
    <w:rsid w:val="006D7ED2"/>
    <w:rsid w:val="006E7DB7"/>
    <w:rsid w:val="006F0A1A"/>
    <w:rsid w:val="006F387F"/>
    <w:rsid w:val="006F4EA5"/>
    <w:rsid w:val="00701621"/>
    <w:rsid w:val="00705D39"/>
    <w:rsid w:val="00706154"/>
    <w:rsid w:val="00706B07"/>
    <w:rsid w:val="0072086E"/>
    <w:rsid w:val="0072526B"/>
    <w:rsid w:val="007365F3"/>
    <w:rsid w:val="00736AE3"/>
    <w:rsid w:val="00745FBB"/>
    <w:rsid w:val="00747276"/>
    <w:rsid w:val="00752B46"/>
    <w:rsid w:val="00773169"/>
    <w:rsid w:val="00774075"/>
    <w:rsid w:val="00793C5B"/>
    <w:rsid w:val="00794BD8"/>
    <w:rsid w:val="007A2C4E"/>
    <w:rsid w:val="007A64B8"/>
    <w:rsid w:val="007B73A0"/>
    <w:rsid w:val="007C2FD3"/>
    <w:rsid w:val="007C3E68"/>
    <w:rsid w:val="007D019C"/>
    <w:rsid w:val="007D3BAB"/>
    <w:rsid w:val="007D6AEB"/>
    <w:rsid w:val="007E46BB"/>
    <w:rsid w:val="007F5ACD"/>
    <w:rsid w:val="007F6D67"/>
    <w:rsid w:val="00810526"/>
    <w:rsid w:val="008321A0"/>
    <w:rsid w:val="0083384C"/>
    <w:rsid w:val="00851C6D"/>
    <w:rsid w:val="00851D9A"/>
    <w:rsid w:val="00857218"/>
    <w:rsid w:val="008632F2"/>
    <w:rsid w:val="00876B6B"/>
    <w:rsid w:val="008811C3"/>
    <w:rsid w:val="00887512"/>
    <w:rsid w:val="00892C47"/>
    <w:rsid w:val="00892EC2"/>
    <w:rsid w:val="008A1194"/>
    <w:rsid w:val="008A7688"/>
    <w:rsid w:val="008B44B7"/>
    <w:rsid w:val="008B61B6"/>
    <w:rsid w:val="008C093A"/>
    <w:rsid w:val="008C431B"/>
    <w:rsid w:val="008D0AD9"/>
    <w:rsid w:val="008D2959"/>
    <w:rsid w:val="008D6D46"/>
    <w:rsid w:val="008E0303"/>
    <w:rsid w:val="008F1A34"/>
    <w:rsid w:val="008F45D5"/>
    <w:rsid w:val="0090231F"/>
    <w:rsid w:val="0091110F"/>
    <w:rsid w:val="0091112E"/>
    <w:rsid w:val="0091481C"/>
    <w:rsid w:val="0091679F"/>
    <w:rsid w:val="00933877"/>
    <w:rsid w:val="00934BBE"/>
    <w:rsid w:val="00944126"/>
    <w:rsid w:val="00945F29"/>
    <w:rsid w:val="00946F08"/>
    <w:rsid w:val="00947087"/>
    <w:rsid w:val="00963B53"/>
    <w:rsid w:val="00964EF5"/>
    <w:rsid w:val="009724A3"/>
    <w:rsid w:val="00974718"/>
    <w:rsid w:val="009766D3"/>
    <w:rsid w:val="00977F73"/>
    <w:rsid w:val="00984BB7"/>
    <w:rsid w:val="00985D26"/>
    <w:rsid w:val="00986D1F"/>
    <w:rsid w:val="0099773E"/>
    <w:rsid w:val="009A45F3"/>
    <w:rsid w:val="009B160E"/>
    <w:rsid w:val="009B5E29"/>
    <w:rsid w:val="009B6D2F"/>
    <w:rsid w:val="009C70CD"/>
    <w:rsid w:val="009F4162"/>
    <w:rsid w:val="009F4B6A"/>
    <w:rsid w:val="009F5BCD"/>
    <w:rsid w:val="00A02D12"/>
    <w:rsid w:val="00A07609"/>
    <w:rsid w:val="00A0775D"/>
    <w:rsid w:val="00A13344"/>
    <w:rsid w:val="00A162CD"/>
    <w:rsid w:val="00A215AC"/>
    <w:rsid w:val="00A25EA1"/>
    <w:rsid w:val="00A2610C"/>
    <w:rsid w:val="00A270A9"/>
    <w:rsid w:val="00A332CB"/>
    <w:rsid w:val="00A43BBC"/>
    <w:rsid w:val="00A54CCF"/>
    <w:rsid w:val="00A568E0"/>
    <w:rsid w:val="00A6435F"/>
    <w:rsid w:val="00A67972"/>
    <w:rsid w:val="00A80262"/>
    <w:rsid w:val="00A9025E"/>
    <w:rsid w:val="00A91F3B"/>
    <w:rsid w:val="00AA4E54"/>
    <w:rsid w:val="00AA65C8"/>
    <w:rsid w:val="00AA7982"/>
    <w:rsid w:val="00AB386D"/>
    <w:rsid w:val="00AB6B3F"/>
    <w:rsid w:val="00AC6285"/>
    <w:rsid w:val="00AC6341"/>
    <w:rsid w:val="00AE0B6E"/>
    <w:rsid w:val="00AE18AA"/>
    <w:rsid w:val="00AE66E1"/>
    <w:rsid w:val="00B079B8"/>
    <w:rsid w:val="00B15C26"/>
    <w:rsid w:val="00B21C0D"/>
    <w:rsid w:val="00B253A0"/>
    <w:rsid w:val="00B36EFF"/>
    <w:rsid w:val="00B450E4"/>
    <w:rsid w:val="00B47B7F"/>
    <w:rsid w:val="00B55A0C"/>
    <w:rsid w:val="00B716D9"/>
    <w:rsid w:val="00B71BEA"/>
    <w:rsid w:val="00B73AC7"/>
    <w:rsid w:val="00B80B7B"/>
    <w:rsid w:val="00B818A3"/>
    <w:rsid w:val="00B82434"/>
    <w:rsid w:val="00B852E7"/>
    <w:rsid w:val="00B92847"/>
    <w:rsid w:val="00B930D1"/>
    <w:rsid w:val="00BA3218"/>
    <w:rsid w:val="00BA69E7"/>
    <w:rsid w:val="00BB437B"/>
    <w:rsid w:val="00BD765C"/>
    <w:rsid w:val="00BE19FD"/>
    <w:rsid w:val="00BE5B7B"/>
    <w:rsid w:val="00BF14C6"/>
    <w:rsid w:val="00BF3C30"/>
    <w:rsid w:val="00BF423E"/>
    <w:rsid w:val="00C04B91"/>
    <w:rsid w:val="00C0591A"/>
    <w:rsid w:val="00C06C3B"/>
    <w:rsid w:val="00C11F5B"/>
    <w:rsid w:val="00C15FEE"/>
    <w:rsid w:val="00C200F6"/>
    <w:rsid w:val="00C202BA"/>
    <w:rsid w:val="00C214F8"/>
    <w:rsid w:val="00C232AB"/>
    <w:rsid w:val="00C2581C"/>
    <w:rsid w:val="00C26090"/>
    <w:rsid w:val="00C31A80"/>
    <w:rsid w:val="00C41847"/>
    <w:rsid w:val="00C569B4"/>
    <w:rsid w:val="00C61B9A"/>
    <w:rsid w:val="00C63315"/>
    <w:rsid w:val="00C65F54"/>
    <w:rsid w:val="00C74175"/>
    <w:rsid w:val="00C7676F"/>
    <w:rsid w:val="00C90A59"/>
    <w:rsid w:val="00C921F3"/>
    <w:rsid w:val="00C949AF"/>
    <w:rsid w:val="00CB0D8D"/>
    <w:rsid w:val="00CB5223"/>
    <w:rsid w:val="00CB5F22"/>
    <w:rsid w:val="00CC33B1"/>
    <w:rsid w:val="00CD4D52"/>
    <w:rsid w:val="00CD56A2"/>
    <w:rsid w:val="00CD7415"/>
    <w:rsid w:val="00CE378C"/>
    <w:rsid w:val="00CE3D1E"/>
    <w:rsid w:val="00CE6DCF"/>
    <w:rsid w:val="00CF1454"/>
    <w:rsid w:val="00CF197B"/>
    <w:rsid w:val="00CF4EB6"/>
    <w:rsid w:val="00CF7B52"/>
    <w:rsid w:val="00D10DA4"/>
    <w:rsid w:val="00D1155A"/>
    <w:rsid w:val="00D174C3"/>
    <w:rsid w:val="00D24571"/>
    <w:rsid w:val="00D26B97"/>
    <w:rsid w:val="00D350EA"/>
    <w:rsid w:val="00D449A5"/>
    <w:rsid w:val="00D7527F"/>
    <w:rsid w:val="00D94510"/>
    <w:rsid w:val="00D958C8"/>
    <w:rsid w:val="00D95D92"/>
    <w:rsid w:val="00D97879"/>
    <w:rsid w:val="00DA103B"/>
    <w:rsid w:val="00DA33AB"/>
    <w:rsid w:val="00DB4AEE"/>
    <w:rsid w:val="00DB67C6"/>
    <w:rsid w:val="00DC77C9"/>
    <w:rsid w:val="00DD0180"/>
    <w:rsid w:val="00DD780C"/>
    <w:rsid w:val="00DE136C"/>
    <w:rsid w:val="00DE7906"/>
    <w:rsid w:val="00DF7B96"/>
    <w:rsid w:val="00E03450"/>
    <w:rsid w:val="00E06BD8"/>
    <w:rsid w:val="00E17D91"/>
    <w:rsid w:val="00E2240A"/>
    <w:rsid w:val="00E24D4D"/>
    <w:rsid w:val="00E4797C"/>
    <w:rsid w:val="00E62C06"/>
    <w:rsid w:val="00E7224F"/>
    <w:rsid w:val="00E77DEC"/>
    <w:rsid w:val="00E81D38"/>
    <w:rsid w:val="00E86E39"/>
    <w:rsid w:val="00E92806"/>
    <w:rsid w:val="00E92B3C"/>
    <w:rsid w:val="00E95A11"/>
    <w:rsid w:val="00EA2C07"/>
    <w:rsid w:val="00EA6296"/>
    <w:rsid w:val="00EB24A1"/>
    <w:rsid w:val="00EC502E"/>
    <w:rsid w:val="00EC60AC"/>
    <w:rsid w:val="00EC6294"/>
    <w:rsid w:val="00ED2E85"/>
    <w:rsid w:val="00ED720A"/>
    <w:rsid w:val="00EF0582"/>
    <w:rsid w:val="00EF141C"/>
    <w:rsid w:val="00F000B8"/>
    <w:rsid w:val="00F04666"/>
    <w:rsid w:val="00F13CA1"/>
    <w:rsid w:val="00F15134"/>
    <w:rsid w:val="00F15F2A"/>
    <w:rsid w:val="00F33F3A"/>
    <w:rsid w:val="00F34AB5"/>
    <w:rsid w:val="00F35DDE"/>
    <w:rsid w:val="00F3624F"/>
    <w:rsid w:val="00F368C8"/>
    <w:rsid w:val="00F46BAB"/>
    <w:rsid w:val="00F57BDD"/>
    <w:rsid w:val="00F62637"/>
    <w:rsid w:val="00F70CE3"/>
    <w:rsid w:val="00F75755"/>
    <w:rsid w:val="00F979A9"/>
    <w:rsid w:val="00FB7F4D"/>
    <w:rsid w:val="00FD2EB8"/>
    <w:rsid w:val="00FD3ACC"/>
    <w:rsid w:val="00FD5A23"/>
    <w:rsid w:val="00FD5CBD"/>
    <w:rsid w:val="00FE6A6A"/>
    <w:rsid w:val="00FE7194"/>
    <w:rsid w:val="00FF6D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74AE0D"/>
  <w15:docId w15:val="{86F14FFE-1A3D-459A-821B-E108ED426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8"/>
        <w:szCs w:val="28"/>
        <w:lang w:val="vi" w:eastAsia="en-US"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rFonts w:ascii="Aptos" w:eastAsia="Aptos" w:hAnsi="Aptos" w:cs="Aptos"/>
      <w:color w:val="0F4761"/>
    </w:rPr>
  </w:style>
  <w:style w:type="paragraph" w:styleId="Heading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Heading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Heading6">
    <w:name w:val="heading 6"/>
    <w:basedOn w:val="Normal"/>
    <w:next w:val="Normal"/>
    <w:uiPriority w:val="9"/>
    <w:semiHidden/>
    <w:unhideWhenUsed/>
    <w:qFormat/>
    <w:pPr>
      <w:keepNext/>
      <w:keepLines/>
      <w:spacing w:before="40" w:after="0"/>
      <w:outlineLvl w:val="5"/>
    </w:pPr>
    <w:rPr>
      <w:rFonts w:ascii="Aptos" w:eastAsia="Aptos" w:hAnsi="Aptos" w:cs="Aptos"/>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rFonts w:ascii="Aptos" w:eastAsia="Aptos" w:hAnsi="Aptos" w:cs="Aptos"/>
      <w:color w:val="595959"/>
    </w:rPr>
  </w:style>
  <w:style w:type="table" w:customStyle="1" w:styleId="a">
    <w:basedOn w:val="TableNormal0"/>
    <w:pPr>
      <w:spacing w:after="0" w:line="240" w:lineRule="auto"/>
    </w:pPr>
    <w:rPr>
      <w:rFonts w:ascii="Arial" w:eastAsia="Arial" w:hAnsi="Arial" w:cs="Arial"/>
      <w:sz w:val="22"/>
      <w:szCs w:val="22"/>
    </w:r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rPr>
      <w:rFonts w:ascii="Arial" w:eastAsia="Arial" w:hAnsi="Arial" w:cs="Arial"/>
      <w:sz w:val="22"/>
      <w:szCs w:val="22"/>
    </w:r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rPr>
      <w:rFonts w:ascii="Arial" w:eastAsia="Arial" w:hAnsi="Arial" w:cs="Arial"/>
      <w:sz w:val="22"/>
      <w:szCs w:val="22"/>
    </w:r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8D2959"/>
    <w:pPr>
      <w:ind w:left="720"/>
      <w:contextualSpacing/>
    </w:pPr>
  </w:style>
  <w:style w:type="paragraph" w:styleId="Footer">
    <w:name w:val="footer"/>
    <w:basedOn w:val="Normal"/>
    <w:link w:val="FooterChar"/>
    <w:uiPriority w:val="99"/>
    <w:unhideWhenUsed/>
    <w:rsid w:val="006B34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3451"/>
  </w:style>
  <w:style w:type="paragraph" w:styleId="Header">
    <w:name w:val="header"/>
    <w:basedOn w:val="Normal"/>
    <w:link w:val="HeaderChar"/>
    <w:uiPriority w:val="99"/>
    <w:unhideWhenUsed/>
    <w:rsid w:val="006B34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3451"/>
  </w:style>
  <w:style w:type="paragraph" w:styleId="BalloonText">
    <w:name w:val="Balloon Text"/>
    <w:basedOn w:val="Normal"/>
    <w:link w:val="BalloonTextChar"/>
    <w:uiPriority w:val="99"/>
    <w:semiHidden/>
    <w:unhideWhenUsed/>
    <w:rsid w:val="00CF7B5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F7B5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1881</TotalTime>
  <Pages>45</Pages>
  <Words>9428</Words>
  <Characters>53744</Characters>
  <Application>Microsoft Office Word</Application>
  <DocSecurity>0</DocSecurity>
  <Lines>447</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63046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dc:creator>
  <cp:lastModifiedBy>Thanh</cp:lastModifiedBy>
  <cp:revision>439</cp:revision>
  <cp:lastPrinted>2026-01-29T17:42:00Z</cp:lastPrinted>
  <dcterms:created xsi:type="dcterms:W3CDTF">2025-12-08T02:51:00Z</dcterms:created>
  <dcterms:modified xsi:type="dcterms:W3CDTF">2026-01-30T02:58:00Z</dcterms:modified>
</cp:coreProperties>
</file>